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801" w:rsidRDefault="00613801" w:rsidP="00613801">
      <w:pPr>
        <w:pStyle w:val="a3"/>
        <w:spacing w:before="120" w:beforeAutospacing="0" w:after="120" w:afterAutospacing="0" w:line="420" w:lineRule="atLeast"/>
        <w:ind w:firstLine="480"/>
        <w:rPr>
          <w:color w:val="444444"/>
          <w:sz w:val="21"/>
          <w:szCs w:val="21"/>
        </w:rPr>
      </w:pPr>
    </w:p>
    <w:p w:rsidR="00613801" w:rsidRPr="00613801" w:rsidRDefault="00613801" w:rsidP="00613801">
      <w:pPr>
        <w:pStyle w:val="a3"/>
        <w:spacing w:before="120" w:beforeAutospacing="0" w:after="120" w:afterAutospacing="0" w:line="420" w:lineRule="atLeast"/>
        <w:ind w:firstLine="480"/>
        <w:rPr>
          <w:color w:val="444444"/>
          <w:sz w:val="52"/>
          <w:szCs w:val="52"/>
        </w:rPr>
      </w:pPr>
      <w:r w:rsidRPr="00613801">
        <w:rPr>
          <w:rFonts w:hint="eastAsia"/>
          <w:color w:val="444444"/>
          <w:sz w:val="52"/>
          <w:szCs w:val="52"/>
        </w:rPr>
        <w:t>信息技术应用于语文教学设计</w:t>
      </w:r>
    </w:p>
    <w:p w:rsidR="00613801" w:rsidRPr="00691F26" w:rsidRDefault="00691F26" w:rsidP="00613801">
      <w:pPr>
        <w:pStyle w:val="a3"/>
        <w:spacing w:before="120" w:beforeAutospacing="0" w:after="120" w:afterAutospacing="0" w:line="420" w:lineRule="atLeast"/>
        <w:ind w:firstLine="480"/>
        <w:rPr>
          <w:color w:val="444444"/>
          <w:sz w:val="44"/>
          <w:szCs w:val="44"/>
        </w:rPr>
      </w:pPr>
      <w:r>
        <w:rPr>
          <w:rFonts w:hint="eastAsia"/>
          <w:color w:val="444444"/>
          <w:sz w:val="21"/>
          <w:szCs w:val="21"/>
        </w:rPr>
        <w:t xml:space="preserve">                                   </w:t>
      </w:r>
      <w:r w:rsidRPr="00691F26">
        <w:rPr>
          <w:rFonts w:hint="eastAsia"/>
          <w:color w:val="444444"/>
          <w:sz w:val="44"/>
          <w:szCs w:val="44"/>
        </w:rPr>
        <w:t>蒲楼小学</w:t>
      </w:r>
      <w:r>
        <w:rPr>
          <w:rFonts w:hint="eastAsia"/>
          <w:color w:val="444444"/>
          <w:sz w:val="21"/>
          <w:szCs w:val="21"/>
        </w:rPr>
        <w:t xml:space="preserve">        </w:t>
      </w:r>
      <w:r w:rsidRPr="00691F26">
        <w:rPr>
          <w:rFonts w:hint="eastAsia"/>
          <w:color w:val="444444"/>
          <w:sz w:val="44"/>
          <w:szCs w:val="44"/>
        </w:rPr>
        <w:t>杨赛平</w:t>
      </w:r>
    </w:p>
    <w:p w:rsidR="00613801" w:rsidRDefault="00613801" w:rsidP="00613801">
      <w:pPr>
        <w:pStyle w:val="a3"/>
        <w:spacing w:before="120" w:beforeAutospacing="0" w:after="120" w:afterAutospacing="0" w:line="420" w:lineRule="atLeast"/>
        <w:ind w:firstLine="480"/>
        <w:rPr>
          <w:color w:val="444444"/>
          <w:sz w:val="21"/>
          <w:szCs w:val="21"/>
        </w:rPr>
      </w:pPr>
      <w:r>
        <w:rPr>
          <w:rFonts w:hint="eastAsia"/>
          <w:color w:val="444444"/>
          <w:sz w:val="21"/>
          <w:szCs w:val="21"/>
        </w:rPr>
        <w:t>将信息技术应用于语文教学，我们语文教师不仅要熟练掌握技术手段，更重要的是要深刻了解语文教育的本质，了解语文学科教学的根本目的，了解教学中的重难点所在，了解传统教学的优点和局限性，找准整合点，才能充分运用信息资源上出具有语文味的语文课，实现教学最优化。</w:t>
      </w:r>
    </w:p>
    <w:p w:rsidR="00613801" w:rsidRDefault="00613801" w:rsidP="00613801">
      <w:pPr>
        <w:pStyle w:val="a3"/>
        <w:spacing w:before="120" w:beforeAutospacing="0" w:after="120" w:afterAutospacing="0" w:line="420" w:lineRule="atLeast"/>
        <w:ind w:firstLine="480"/>
        <w:rPr>
          <w:color w:val="444444"/>
          <w:sz w:val="21"/>
          <w:szCs w:val="21"/>
        </w:rPr>
      </w:pPr>
      <w:r>
        <w:rPr>
          <w:rFonts w:hint="eastAsia"/>
          <w:color w:val="444444"/>
          <w:sz w:val="21"/>
          <w:szCs w:val="21"/>
        </w:rPr>
        <w:t>信息技术教学手段在语文课中的运用，我们现在还处于初级阶段，实施过程中的缺陷是显而易见的。例如应该如何减少教师对于多媒体课件的过度依赖;如何才能使我们的语文课回归“语文味”，而不是“技术味”;如何才能在网络环境教学当中真正发挥大部分学生的学习主动性，不让他们成为形式上的“参与者”，实质上的“旁观者”等等。其实，归根结底就是如何把握好一个“度”的问题，这需要我们首先从思想上切实树立以人为本的观念，一切以学生的需要为根本出发点，让技术为人服务，而不是让人被技术牵着鼻子走。其次，需要在语文教学的具体过程中，从情境设置、突破重难点、学练结合、拓展延伸等环节上寻找两者的最佳整合点，提高语文教学的实效性。</w:t>
      </w:r>
    </w:p>
    <w:p w:rsidR="00613801" w:rsidRDefault="00613801" w:rsidP="00613801">
      <w:pPr>
        <w:pStyle w:val="a3"/>
        <w:spacing w:before="120" w:beforeAutospacing="0" w:after="120" w:afterAutospacing="0" w:line="420" w:lineRule="atLeast"/>
        <w:ind w:firstLine="480"/>
        <w:rPr>
          <w:color w:val="444444"/>
          <w:sz w:val="21"/>
          <w:szCs w:val="21"/>
        </w:rPr>
      </w:pPr>
      <w:r>
        <w:rPr>
          <w:rFonts w:hint="eastAsia"/>
          <w:color w:val="444444"/>
          <w:sz w:val="21"/>
          <w:szCs w:val="21"/>
        </w:rPr>
        <w:t>综上所述，任何时候都应为了语文课的教学而进行教学手段的改革，而不应该是为了采用现代化教学手段而进行语文课堂教学。是否使用信息技术应是有目的的，它取决于教师的教学组织需要。</w:t>
      </w:r>
    </w:p>
    <w:p w:rsidR="00613801" w:rsidRDefault="00613801" w:rsidP="00613801">
      <w:pPr>
        <w:pStyle w:val="a3"/>
        <w:spacing w:before="120" w:beforeAutospacing="0" w:after="120" w:afterAutospacing="0" w:line="420" w:lineRule="atLeast"/>
        <w:ind w:firstLine="480"/>
        <w:rPr>
          <w:color w:val="444444"/>
          <w:sz w:val="21"/>
          <w:szCs w:val="21"/>
        </w:rPr>
      </w:pPr>
      <w:r>
        <w:rPr>
          <w:rFonts w:hint="eastAsia"/>
          <w:color w:val="444444"/>
          <w:sz w:val="21"/>
          <w:szCs w:val="21"/>
        </w:rPr>
        <w:t>1、信息技术与语文学科整合是要将信息技术看作是进行语文学习的一个有机组成部分，它主要在语文学科的学习活动中有机结合使用信息技术，以便更好地完成学习目标。要达到“整合”的目标，老师不仅要熟练掌握技术手段，更重要的是要深刻了解教育的本质，了解语文学科教学的根本目的，了解教学中的难点所在，了解传统教学的优点和局限性，结合技术所提供的能力更好地进行教学活动。值得注意的是：整合不等于混合，它强调在利用信息技术之前，教师首先要清楚课程教学的目的、需求，以及信息技术的自身特点，设法找出信息技术在哪些地方能提高这堂课的学习效果，能使学生完成哪些用其他方法做不到或能做到却效果不佳的学习任务，然后才能决定用整合模式进行教学。并不是所有的课都适合与信息技术进行整合。如：2000人教版试用修订本第二册的一篇课文《敬畏生命》，写的是作者在印第安那州的一个湖边见到树不断飘送白色纤维种子的情景，及由此洞察到的生命的来之不易和为了延续生命所做出的无私的奉献。课文的主题是歌颂生命的，而题目“敬畏生命”</w:t>
      </w:r>
      <w:r>
        <w:rPr>
          <w:rFonts w:hint="eastAsia"/>
          <w:color w:val="444444"/>
          <w:sz w:val="21"/>
          <w:szCs w:val="21"/>
        </w:rPr>
        <w:lastRenderedPageBreak/>
        <w:t>这个概念对于初一学生来说，是比较难以理解的，为了帮助学生更好的理解作者这样表达的用意，体会“敬畏生命”的含义，我就采用了生物学科，思想品德学科中有关生命知识的内容进行了多学科的整合教学，并用信息技术制作成了一个以《敬畏生命》为主题的个人网站，让学生在我的引导下进入网站学习，这样就很轻松地完成了教学任务，达到了教学目的。</w:t>
      </w:r>
    </w:p>
    <w:p w:rsidR="00613801" w:rsidRDefault="00613801" w:rsidP="00613801">
      <w:pPr>
        <w:pStyle w:val="a3"/>
        <w:spacing w:before="120" w:beforeAutospacing="0" w:after="120" w:afterAutospacing="0" w:line="420" w:lineRule="atLeast"/>
        <w:ind w:firstLine="480"/>
        <w:rPr>
          <w:color w:val="444444"/>
          <w:sz w:val="21"/>
          <w:szCs w:val="21"/>
        </w:rPr>
      </w:pPr>
      <w:r>
        <w:rPr>
          <w:rFonts w:hint="eastAsia"/>
          <w:color w:val="444444"/>
          <w:sz w:val="21"/>
          <w:szCs w:val="21"/>
        </w:rPr>
        <w:t>2.信息技术应作为学生学习知识的基本认知工具。在信息技术与语文学科的整合中，强调信息技术服务于课上的具体任务。学生以一种自然的方式对待信息技术，把信息技术作为在学习中获取信息、探索问题、协作解决问题的认知工具，并且对这种工具的使用要像铅笔、橡皮那样顺手、自然。这就要求学生有一定的信息素养。如，在网络课《敬畏生命》一课中，为了让学生更深刻地感受“生命的投资是豪华的、奢侈的，不计成本的”这个学习难点，设计需要学生上网查看人的生命形成的过程。这不仅能解决本文的学习难点，也从生物学角度让学生自己体会到生命的来之不易。在本课教学设计的“拓展”部分，为了让学生知道自己应“敬畏生命”，需要让学生上网查看一些有关学生**的新闻材料，看后，让学生在留言板上用最简洁的话输入自己的感想自己应该如何对待生命，方便大家讨论。这两部分内容，如果学生没有一定的信息素养，就无法更快、更好地完成本课的学习内容。</w:t>
      </w:r>
    </w:p>
    <w:p w:rsidR="00613801" w:rsidRDefault="00613801" w:rsidP="00613801">
      <w:pPr>
        <w:pStyle w:val="a3"/>
        <w:spacing w:before="120" w:beforeAutospacing="0" w:after="120" w:afterAutospacing="0" w:line="420" w:lineRule="atLeast"/>
        <w:ind w:firstLine="480"/>
        <w:rPr>
          <w:color w:val="444444"/>
          <w:sz w:val="21"/>
          <w:szCs w:val="21"/>
        </w:rPr>
      </w:pPr>
      <w:r>
        <w:rPr>
          <w:rFonts w:hint="eastAsia"/>
          <w:color w:val="444444"/>
          <w:sz w:val="21"/>
          <w:szCs w:val="21"/>
        </w:rPr>
        <w:t>3.能力培养和知识学习相结合的教学目标。信息技术与语文学科的整合要求，和其他课程整合一样：学生学习的重心不再仅仅放在学会知识上，而是转到学会学习、掌握方法和培养能力上，包括培养学生的“信息素养”。如，在《敬畏生命》一课中，我设计的学习目标如下：首先是语文知识和能力方面。让学生了解作者的情况，思考并讨论写作思路，再对文中的重点语句进行点拨，讨论对这些语句的理解;同时培养学生阅读能力及自主学习的能力。其次，在多学科整合方面。借助互联网上生物学科中有关生命形成的内容，让学生了解一些有关生命的知识，帮助学生更好的理解文中的重点语句。联系互联网上一些学生**的新闻资料，对学生进行生命意识和思想品德教育，帮助学生树立正确的人生观、价值观，进而珍视生命、热爱生命。再次，通过这堂课的学习培养学生网上获取知识信息的意识。这样的设计，不但让学生学到了语文课知识，也有了上网查寻语文方面的知识信息的意识。更有了网上也可获取其它知识信息的意识。把这种解决问题的技能逐渐迁移到其他领域。</w:t>
      </w:r>
    </w:p>
    <w:p w:rsidR="00613801" w:rsidRDefault="00613801" w:rsidP="00613801">
      <w:pPr>
        <w:pStyle w:val="a3"/>
        <w:spacing w:before="120" w:beforeAutospacing="0" w:after="120" w:afterAutospacing="0" w:line="420" w:lineRule="atLeast"/>
        <w:ind w:firstLine="480"/>
        <w:rPr>
          <w:color w:val="444444"/>
          <w:sz w:val="21"/>
          <w:szCs w:val="21"/>
        </w:rPr>
      </w:pPr>
      <w:r>
        <w:rPr>
          <w:rFonts w:hint="eastAsia"/>
          <w:color w:val="444444"/>
          <w:sz w:val="21"/>
          <w:szCs w:val="21"/>
        </w:rPr>
        <w:t>4.“教师为主导、学生为主体”的教学结构。新型的教学模式，均强调“学生学习的主体性，要求充分发挥学生在学习过程中的主动性、积极性和创造性。学生被看作知识建构过程的积极参与者，学习的许多目标和任务都要学生主动、有目的地获取材料来实现。所以，我设计的信息技术与语文学科的整合课，都是教师进行引导、点拨，以学生自主学习为主的。这样，教学过程不再是学生被动接受知识的过程，而是学生主动探究、发展、创造的过程。如：《秋魂》(初中语文新教材第一册十四课)的教学设计中，利用多媒体，将秋天的肃杀、凄凉及文中所描写、歌颂的“秋实”、“秋色”、“秋味”、“秋风”、“秋叶”、“秋土”、</w:t>
      </w:r>
      <w:r>
        <w:rPr>
          <w:rFonts w:hint="eastAsia"/>
          <w:color w:val="444444"/>
          <w:sz w:val="21"/>
          <w:szCs w:val="21"/>
        </w:rPr>
        <w:lastRenderedPageBreak/>
        <w:t>“秋景”均用图片展示在学生面前，让学生自己从视觉角度去体会作者笔下秋之美，再适当配以舒缓的音乐钢琴曲《秋日私语》，让学生朗读这篇散文诗，加深对课文的理解。教师只需在欣赏和朗读的基础上引导学生讨论，启发学生理解文中的“秋魂”，再引导学生学会诠释自己心目中的“秋魂”，甚至是“春魂”、“夏魂”，乃至“冬魂”。</w:t>
      </w:r>
    </w:p>
    <w:p w:rsidR="00613801" w:rsidRDefault="00613801" w:rsidP="00613801">
      <w:pPr>
        <w:pStyle w:val="a3"/>
        <w:spacing w:before="120" w:beforeAutospacing="0" w:after="120" w:afterAutospacing="0" w:line="420" w:lineRule="atLeast"/>
        <w:ind w:firstLine="480"/>
        <w:rPr>
          <w:color w:val="444444"/>
          <w:sz w:val="21"/>
          <w:szCs w:val="21"/>
        </w:rPr>
      </w:pPr>
      <w:r>
        <w:rPr>
          <w:rFonts w:hint="eastAsia"/>
          <w:color w:val="444444"/>
          <w:sz w:val="21"/>
          <w:szCs w:val="21"/>
        </w:rPr>
        <w:t>5.个别化学习和协作学习的和谐统一。信息技术给我们提供了一个开放性的实践平台，利用它实现相同的目标，我们可以采用多种不同的方法。同时，信息技术与语文学科的整合强调“具体问题具体分析”，教学目标固定后，可以整合不同的任务来实现，每一位学生也可以采用不同的方法、工具来完成同一个任务。这种个别化教学策略对于发挥学生的主动性和进行因人而异的学习是很有帮助的。但社会化大生产的发展，要求人们具有协同工作的精神。同样，在现代学习中，尤其是一些高级认知场合(例如复杂问题的解决、作品评价等)要求多个学生能对同一问题发表不同的观点，并在综合评价的基础上，协作完成任务。而网络环境正为这种协作学习提供了很好的平台。如，在《敬畏生命》一课中，关于作者的情况，我先展示网上作者的有关资料，让学生快速阅读，并抓住主要信息点，再让学生在留言板上输入自己所掌握的作者的关键信息，用大屏幕把留言全部展示后，学生讨论谁输入的信息最重要;然后，教师点评。学习完课文内容后，我又让学生上网查看一些学生**的新闻材料;一段时间后，教师让学生在留言板上用最简洁的话输入自己看后的感想，自己应该如何对待生命。教师进行联网让学生开展讨论。通过讨论引导学生去思考，并得出该如何对待生命的结论。这种讨论正是协作式的学习。这样的协作学习不但能让学生在短时间内得出应掌握的关键内容。又能了解、掌握更多的思想和知识。</w:t>
      </w:r>
    </w:p>
    <w:p w:rsidR="00383223" w:rsidRDefault="00383223"/>
    <w:sectPr w:rsidR="00383223" w:rsidSect="003832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3801"/>
    <w:rsid w:val="00335321"/>
    <w:rsid w:val="00383223"/>
    <w:rsid w:val="00613801"/>
    <w:rsid w:val="00691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380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13801"/>
    <w:rPr>
      <w:sz w:val="18"/>
      <w:szCs w:val="18"/>
    </w:rPr>
  </w:style>
  <w:style w:type="character" w:customStyle="1" w:styleId="Char">
    <w:name w:val="批注框文本 Char"/>
    <w:basedOn w:val="a0"/>
    <w:link w:val="a4"/>
    <w:uiPriority w:val="99"/>
    <w:semiHidden/>
    <w:rsid w:val="00613801"/>
    <w:rPr>
      <w:sz w:val="18"/>
      <w:szCs w:val="18"/>
    </w:rPr>
  </w:style>
</w:styles>
</file>

<file path=word/webSettings.xml><?xml version="1.0" encoding="utf-8"?>
<w:webSettings xmlns:r="http://schemas.openxmlformats.org/officeDocument/2006/relationships" xmlns:w="http://schemas.openxmlformats.org/wordprocessingml/2006/main">
  <w:divs>
    <w:div w:id="38872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2016-12-29T08:25:00Z</dcterms:created>
  <dcterms:modified xsi:type="dcterms:W3CDTF">2016-12-29T08:33:00Z</dcterms:modified>
</cp:coreProperties>
</file>