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2961" w:rsidRDefault="006F332A">
      <w:pPr>
        <w:rPr>
          <w:sz w:val="28"/>
          <w:szCs w:val="28"/>
        </w:rPr>
      </w:pPr>
      <w:r>
        <w:rPr>
          <w:rFonts w:hint="eastAsia"/>
          <w:sz w:val="28"/>
          <w:szCs w:val="28"/>
        </w:rPr>
        <w:t>【研修组简报】小学数学工作</w:t>
      </w:r>
      <w:r>
        <w:rPr>
          <w:rFonts w:hint="eastAsia"/>
          <w:sz w:val="28"/>
          <w:szCs w:val="28"/>
        </w:rPr>
        <w:t>2</w:t>
      </w:r>
      <w:r>
        <w:rPr>
          <w:rFonts w:hint="eastAsia"/>
          <w:sz w:val="28"/>
          <w:szCs w:val="28"/>
        </w:rPr>
        <w:t>坊</w:t>
      </w:r>
      <w:r>
        <w:rPr>
          <w:rFonts w:hint="eastAsia"/>
          <w:sz w:val="28"/>
          <w:szCs w:val="28"/>
        </w:rPr>
        <w:t>2</w:t>
      </w:r>
      <w:r>
        <w:rPr>
          <w:rFonts w:hint="eastAsia"/>
          <w:sz w:val="28"/>
          <w:szCs w:val="28"/>
        </w:rPr>
        <w:t>组研修组简报</w:t>
      </w:r>
    </w:p>
    <w:p w:rsidR="00282961" w:rsidRDefault="006F332A">
      <w:pPr>
        <w:rPr>
          <w:b/>
          <w:bCs/>
          <w:sz w:val="28"/>
          <w:szCs w:val="28"/>
        </w:rPr>
      </w:pPr>
      <w:r>
        <w:rPr>
          <w:rFonts w:hint="eastAsia"/>
          <w:b/>
          <w:bCs/>
          <w:sz w:val="28"/>
          <w:szCs w:val="28"/>
        </w:rPr>
        <w:t>学员成果展示</w:t>
      </w:r>
    </w:p>
    <w:p w:rsidR="00282961" w:rsidRDefault="006F332A">
      <w:pPr>
        <w:rPr>
          <w:b/>
          <w:bCs/>
          <w:sz w:val="28"/>
          <w:szCs w:val="28"/>
        </w:rPr>
      </w:pPr>
      <w:r>
        <w:rPr>
          <w:rFonts w:hint="eastAsia"/>
          <w:b/>
          <w:bCs/>
          <w:sz w:val="28"/>
          <w:szCs w:val="28"/>
        </w:rPr>
        <w:t xml:space="preserve">    </w:t>
      </w:r>
      <w:r>
        <w:rPr>
          <w:rFonts w:hint="eastAsia"/>
          <w:b/>
          <w:bCs/>
          <w:sz w:val="28"/>
          <w:szCs w:val="28"/>
        </w:rPr>
        <w:t>教学设计是我们日常工作的重点之一，教学设计新颖有吸引力就会使我们的课堂充满活力，达到事半功倍的作用。那么如何让我们的课堂充满魔力，让孩子们乐在其中呢？也许，符合孩子心理的教学设计会达到这个效果吧！</w:t>
      </w:r>
    </w:p>
    <w:p w:rsidR="00282961" w:rsidRDefault="00282961">
      <w:pPr>
        <w:rPr>
          <w:b/>
          <w:bCs/>
          <w:sz w:val="28"/>
          <w:szCs w:val="28"/>
        </w:rPr>
      </w:pPr>
    </w:p>
    <w:p w:rsidR="002A7428" w:rsidRPr="002A7428" w:rsidRDefault="002A7428" w:rsidP="002A7428">
      <w:pPr>
        <w:pStyle w:val="a5"/>
        <w:widowControl/>
        <w:spacing w:line="315" w:lineRule="atLeast"/>
        <w:ind w:firstLine="420"/>
        <w:jc w:val="center"/>
        <w:rPr>
          <w:rFonts w:asciiTheme="minorEastAsia" w:eastAsiaTheme="minorEastAsia" w:hAnsiTheme="minorEastAsia" w:cs="黑体"/>
          <w:b/>
          <w:sz w:val="28"/>
          <w:szCs w:val="28"/>
        </w:rPr>
      </w:pPr>
      <w:bookmarkStart w:id="0" w:name="_GoBack"/>
      <w:bookmarkEnd w:id="0"/>
      <w:r w:rsidRPr="002A7428">
        <w:rPr>
          <w:rFonts w:asciiTheme="minorEastAsia" w:eastAsiaTheme="minorEastAsia" w:hAnsiTheme="minorEastAsia" w:cs="黑体" w:hint="eastAsia"/>
          <w:b/>
          <w:sz w:val="28"/>
          <w:szCs w:val="28"/>
        </w:rPr>
        <w:t>数学广角</w:t>
      </w:r>
    </w:p>
    <w:p w:rsidR="002A7428" w:rsidRPr="002A7428" w:rsidRDefault="002A7428" w:rsidP="002A7428">
      <w:pPr>
        <w:pStyle w:val="a5"/>
        <w:widowControl/>
        <w:spacing w:line="315" w:lineRule="atLeast"/>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教学内容]数学（二年级上册）第１００～１０１页。</w:t>
      </w:r>
    </w:p>
    <w:p w:rsidR="002A7428" w:rsidRPr="002A7428" w:rsidRDefault="002A7428" w:rsidP="002A7428">
      <w:pPr>
        <w:pStyle w:val="a5"/>
        <w:widowControl/>
        <w:spacing w:line="315" w:lineRule="atLeast"/>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[教学过程]</w:t>
      </w:r>
    </w:p>
    <w:p w:rsidR="002A7428" w:rsidRPr="002A7428" w:rsidRDefault="002A7428" w:rsidP="002A7428">
      <w:pPr>
        <w:pStyle w:val="a5"/>
        <w:widowControl/>
        <w:spacing w:line="315" w:lineRule="atLeast"/>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一、</w:t>
      </w:r>
      <w:r w:rsidRPr="002A7428">
        <w:rPr>
          <w:rFonts w:asciiTheme="minorEastAsia" w:eastAsiaTheme="minorEastAsia" w:hAnsiTheme="minorEastAsia" w:cs="黑体" w:hint="eastAsia"/>
          <w:sz w:val="28"/>
          <w:szCs w:val="28"/>
        </w:rPr>
        <w:t>情景引入</w:t>
      </w:r>
    </w:p>
    <w:p w:rsidR="002A7428" w:rsidRDefault="002A7428" w:rsidP="002A7428">
      <w:pPr>
        <w:pStyle w:val="a5"/>
        <w:widowControl/>
        <w:spacing w:line="315" w:lineRule="atLeast"/>
        <w:ind w:firstLine="420"/>
        <w:jc w:val="center"/>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１、今天我们教室来了一个聪明的人，你们想知道他是谁吗？</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（出示阿凡提卡通图像）谁认识他？</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 xml:space="preserve"> </w:t>
      </w:r>
      <w:r w:rsidRPr="002A7428">
        <w:rPr>
          <w:rFonts w:asciiTheme="minorEastAsia" w:eastAsiaTheme="minorEastAsia" w:hAnsiTheme="minorEastAsia" w:cs="黑体" w:hint="eastAsia"/>
          <w:sz w:val="28"/>
          <w:szCs w:val="28"/>
        </w:rPr>
        <w:t>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２个字都写成“死”，有人把这件事告诉阿凡提。第二天，当国王让阿凡</w:t>
      </w:r>
      <w:r w:rsidRPr="002A7428">
        <w:rPr>
          <w:rFonts w:asciiTheme="minorEastAsia" w:eastAsiaTheme="minorEastAsia" w:hAnsiTheme="minorEastAsia" w:cs="黑体" w:hint="eastAsia"/>
          <w:sz w:val="28"/>
          <w:szCs w:val="28"/>
        </w:rPr>
        <w:lastRenderedPageBreak/>
        <w:t>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rsidR="002A7428" w:rsidRPr="002A7428" w:rsidRDefault="002A7428" w:rsidP="002A7428">
      <w:pPr>
        <w:pStyle w:val="a5"/>
        <w:widowControl/>
        <w:spacing w:line="315" w:lineRule="atLeast"/>
        <w:ind w:firstLineChars="200" w:firstLine="56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二</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探究新知</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１.拿出一个箱子，放进一个红色的球和一个黄色的球。</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师：阿凡提说：“我拿了一个球，你们猜会是什么颜色的？”（学生有的说是红色的，有的说是黄色的），学生上来试一试。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师：为什么会这样呢？如果阿凡提告诉你们，他“拿的不是红色的球”，那你们知道他拿的是什么颜色的吗？你怎么想的？</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２.师：阿凡提夸你们说得很好，他想和同学们一起做游戏。（请２个小朋友上来，一个拿数学书，一个拿语文书，把书藏在背后。）</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（1）ＸＸ同学说：“我拿的不是数学书，请大家猜一猜，我拿的是什么书？”</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（2）同桌交流。</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（3）汇报。（要求有条理，说出推理方法）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lastRenderedPageBreak/>
        <w:t>３.师：阿凡提带来３张动物卡片。它们是：兔、狗、猫，准备送给３个小朋友。（出示Ｐ１０１页第３题，并帮３个小朋友取名字）</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（1）请学生读一读图中小朋友说的话，说说和刚才猜书游戏有什么不同？</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（2）小组交流．要求每个学生都要说说怎样想的。</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（3）汇报（注意引导有条理的推理）</w:t>
      </w:r>
    </w:p>
    <w:p w:rsidR="002A7428" w:rsidRPr="002A7428" w:rsidRDefault="002A7428" w:rsidP="002A7428">
      <w:pPr>
        <w:pStyle w:val="a5"/>
        <w:widowControl/>
        <w:spacing w:line="315" w:lineRule="atLeast"/>
        <w:ind w:firstLineChars="200" w:firstLine="56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４.游戏</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（1）３人一组，模仿课本Ｐ１００页的例３，分配好角色，</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像他们那样说一说，猜一猜。</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（2）请２个小组上来演示，指名学生说说推理方法。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三</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巩固新知</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1、师：阿凡提夸同学们表现很好，还想出一题考考你们，有信心吗？</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（1）让学生看Ｐ１０１页第４题，同桌互相说说他们各拍几下？</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（2）汇报，指名个别学生说说如何推理的。</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四</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小结</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lastRenderedPageBreak/>
        <w:t>同学们，今天学习的知识，你们会了吗？这些就是数学中的简单推理知识，生活中我们会常常碰到这些问题，阿凡提希望我们今后遇到这些问题时，能冷静地去推理判断，找出解决的方法。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五</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下课游戏：（全班分3组，按要求走出教室。）第一组不是最先出去的，第二组跟在第三组的后面。哪组同学先走出教室？</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[课后反思]</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一</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在故事中感受数学的趣味</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二</w:t>
      </w:r>
      <w:r>
        <w:rPr>
          <w:rFonts w:asciiTheme="minorEastAsia" w:eastAsiaTheme="minorEastAsia" w:hAnsiTheme="minorEastAsia" w:cs="黑体" w:hint="eastAsia"/>
          <w:sz w:val="28"/>
          <w:szCs w:val="28"/>
        </w:rPr>
        <w:t>、</w:t>
      </w:r>
      <w:r w:rsidRPr="002A7428">
        <w:rPr>
          <w:rFonts w:asciiTheme="minorEastAsia" w:eastAsiaTheme="minorEastAsia" w:hAnsiTheme="minorEastAsia" w:cs="黑体" w:hint="eastAsia"/>
          <w:sz w:val="28"/>
          <w:szCs w:val="28"/>
        </w:rPr>
        <w:t>在游戏中感受数学的趣味</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lastRenderedPageBreak/>
        <w:t>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rsidR="002A7428" w:rsidRPr="002A7428" w:rsidRDefault="002A7428" w:rsidP="002A7428">
      <w:pPr>
        <w:pStyle w:val="a5"/>
        <w:widowControl/>
        <w:spacing w:line="315" w:lineRule="atLeast"/>
        <w:ind w:firstLine="420"/>
        <w:rPr>
          <w:rFonts w:asciiTheme="minorEastAsia" w:eastAsiaTheme="minorEastAsia" w:hAnsiTheme="minorEastAsia" w:cs="黑体"/>
          <w:sz w:val="28"/>
          <w:szCs w:val="28"/>
        </w:rPr>
      </w:pPr>
      <w:r w:rsidRPr="002A7428">
        <w:rPr>
          <w:rFonts w:asciiTheme="minorEastAsia" w:eastAsiaTheme="minorEastAsia" w:hAnsiTheme="minorEastAsia" w:cs="黑体" w:hint="eastAsia"/>
          <w:sz w:val="28"/>
          <w:szCs w:val="28"/>
        </w:rPr>
        <w:t>教学中也出现了一些不足之处，那就是个别学生语言表达能力较弱，不能运用有条理的数学语言进行推理表达。因此，在今后教学中应注重让学生练习“说”的能力，多让学生表达自己的想法，提高学生数学语言能力。</w:t>
      </w:r>
    </w:p>
    <w:p w:rsidR="00282961" w:rsidRPr="002A7428" w:rsidRDefault="00282961" w:rsidP="002A7428">
      <w:pPr>
        <w:pStyle w:val="a5"/>
        <w:widowControl/>
        <w:spacing w:before="0" w:beforeAutospacing="0" w:after="0" w:afterAutospacing="0" w:line="315" w:lineRule="atLeast"/>
        <w:ind w:firstLine="420"/>
        <w:jc w:val="center"/>
        <w:rPr>
          <w:rFonts w:asciiTheme="minorEastAsia" w:eastAsiaTheme="minorEastAsia" w:hAnsiTheme="minorEastAsia"/>
        </w:rPr>
      </w:pPr>
    </w:p>
    <w:sectPr w:rsidR="00282961" w:rsidRPr="002A7428" w:rsidSect="00282961">
      <w:footerReference w:type="default" r:id="rId8"/>
      <w:headerReference w:type="firs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03" w:rsidRDefault="006A6D03" w:rsidP="00282961">
      <w:r>
        <w:separator/>
      </w:r>
    </w:p>
  </w:endnote>
  <w:endnote w:type="continuationSeparator" w:id="0">
    <w:p w:rsidR="006A6D03" w:rsidRDefault="006A6D03" w:rsidP="00282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61" w:rsidRDefault="006F332A">
    <w:pPr>
      <w:pStyle w:val="a3"/>
    </w:pPr>
    <w:r>
      <w:rPr>
        <w:rFonts w:hint="eastAsia"/>
        <w:noProof/>
      </w:rPr>
      <w:drawing>
        <wp:anchor distT="0" distB="0" distL="114300" distR="114300" simplePos="0" relativeHeight="251658240" behindDoc="1" locked="0" layoutInCell="1" allowOverlap="1">
          <wp:simplePos x="0" y="0"/>
          <wp:positionH relativeFrom="column">
            <wp:posOffset>1797050</wp:posOffset>
          </wp:positionH>
          <wp:positionV relativeFrom="paragraph">
            <wp:posOffset>-3832860</wp:posOffset>
          </wp:positionV>
          <wp:extent cx="1671320" cy="7585710"/>
          <wp:effectExtent l="0" t="0" r="15240" b="4445"/>
          <wp:wrapNone/>
          <wp:docPr id="1" name="图片 1" descr="Abstract Smoke5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stract Smoke5 [转换]"/>
                  <pic:cNvPicPr>
                    <a:picLocks noChangeAspect="1"/>
                  </pic:cNvPicPr>
                </pic:nvPicPr>
                <pic:blipFill>
                  <a:blip r:embed="rId1"/>
                  <a:srcRect l="24922" t="24094" r="43375"/>
                  <a:stretch>
                    <a:fillRect/>
                  </a:stretch>
                </pic:blipFill>
                <pic:spPr>
                  <a:xfrm rot="16200000">
                    <a:off x="0" y="0"/>
                    <a:ext cx="1671320" cy="7585710"/>
                  </a:xfrm>
                  <a:prstGeom prst="rect">
                    <a:avLst/>
                  </a:prstGeom>
                  <a:noFill/>
                  <a:ln w="9525">
                    <a:noFill/>
                    <a:miter/>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03" w:rsidRDefault="006A6D03" w:rsidP="00282961">
      <w:r>
        <w:separator/>
      </w:r>
    </w:p>
  </w:footnote>
  <w:footnote w:type="continuationSeparator" w:id="0">
    <w:p w:rsidR="006A6D03" w:rsidRDefault="006A6D03" w:rsidP="00282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61" w:rsidRDefault="006F332A">
    <w:pPr>
      <w:pStyle w:val="a4"/>
    </w:pPr>
    <w:r>
      <w:rPr>
        <w:rFonts w:hint="eastAsia"/>
        <w:noProof/>
      </w:rPr>
      <w:drawing>
        <wp:anchor distT="0" distB="0" distL="114300" distR="114300" simplePos="0" relativeHeight="251659264" behindDoc="0" locked="0" layoutInCell="1" allowOverlap="1">
          <wp:simplePos x="0" y="0"/>
          <wp:positionH relativeFrom="column">
            <wp:posOffset>-1543050</wp:posOffset>
          </wp:positionH>
          <wp:positionV relativeFrom="paragraph">
            <wp:posOffset>-532765</wp:posOffset>
          </wp:positionV>
          <wp:extent cx="5271770" cy="10732135"/>
          <wp:effectExtent l="0" t="0" r="5080" b="12065"/>
          <wp:wrapNone/>
          <wp:docPr id="2" name="图片 2" descr="Abstract Smoke5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bstract Smoke5 [转换]"/>
                  <pic:cNvPicPr>
                    <a:picLocks noChangeAspect="1"/>
                  </pic:cNvPicPr>
                </pic:nvPicPr>
                <pic:blipFill>
                  <a:blip r:embed="rId1"/>
                  <a:stretch>
                    <a:fillRect/>
                  </a:stretch>
                </pic:blipFill>
                <pic:spPr>
                  <a:xfrm>
                    <a:off x="0" y="0"/>
                    <a:ext cx="5271770" cy="10732135"/>
                  </a:xfrm>
                  <a:prstGeom prst="rect">
                    <a:avLst/>
                  </a:prstGeom>
                  <a:noFill/>
                  <a:ln w="9525">
                    <a:noFill/>
                    <a:miter/>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E44F4D"/>
    <w:rsid w:val="00282961"/>
    <w:rsid w:val="002A7428"/>
    <w:rsid w:val="006A6D03"/>
    <w:rsid w:val="006F332A"/>
    <w:rsid w:val="007C6FB6"/>
    <w:rsid w:val="00866FA3"/>
    <w:rsid w:val="39E44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82961"/>
    <w:pPr>
      <w:widowControl w:val="0"/>
      <w:jc w:val="both"/>
    </w:pPr>
    <w:rPr>
      <w:kern w:val="2"/>
      <w:sz w:val="21"/>
    </w:rPr>
  </w:style>
  <w:style w:type="paragraph" w:styleId="1">
    <w:name w:val="heading 1"/>
    <w:basedOn w:val="a"/>
    <w:next w:val="a"/>
    <w:rsid w:val="00282961"/>
    <w:pPr>
      <w:keepNext/>
      <w:keepLines/>
      <w:spacing w:line="576" w:lineRule="auto"/>
      <w:outlineLvl w:val="0"/>
    </w:pPr>
    <w:rPr>
      <w:b/>
      <w:kern w:val="44"/>
      <w:sz w:val="44"/>
    </w:rPr>
  </w:style>
  <w:style w:type="paragraph" w:styleId="3">
    <w:name w:val="heading 3"/>
    <w:basedOn w:val="a"/>
    <w:next w:val="a"/>
    <w:rsid w:val="0028296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2961"/>
    <w:pPr>
      <w:tabs>
        <w:tab w:val="center" w:pos="4153"/>
        <w:tab w:val="right" w:pos="8306"/>
      </w:tabs>
      <w:snapToGrid w:val="0"/>
      <w:jc w:val="left"/>
    </w:pPr>
    <w:rPr>
      <w:sz w:val="18"/>
    </w:rPr>
  </w:style>
  <w:style w:type="paragraph" w:styleId="a4">
    <w:name w:val="header"/>
    <w:basedOn w:val="a"/>
    <w:rsid w:val="002829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282961"/>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0664;&#35748;\&#27969;&#20809;&#28322;&#2442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流光溢彩.wpt</Template>
  <TotalTime>5</TotalTime>
  <Pages>5</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2016-03-13T14:11:00Z</dcterms:created>
  <dcterms:modified xsi:type="dcterms:W3CDTF">2017-01-21T12:50:00Z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