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Style w:val="4"/>
          <w:rFonts w:hint="eastAsia"/>
          <w:color w:val="2B2B2B"/>
          <w:sz w:val="44"/>
          <w:szCs w:val="44"/>
          <w:lang w:eastAsia="zh-CN"/>
        </w:rPr>
      </w:pPr>
      <w:bookmarkStart w:id="2" w:name="_GoBack"/>
      <w:bookmarkEnd w:id="2"/>
      <w:r>
        <w:rPr>
          <w:rStyle w:val="4"/>
          <w:color w:val="2B2B2B"/>
          <w:sz w:val="44"/>
          <w:szCs w:val="44"/>
        </w:rPr>
        <w:t>校本研修</w:t>
      </w:r>
      <w:r>
        <w:rPr>
          <w:rStyle w:val="4"/>
          <w:rFonts w:hint="eastAsia"/>
          <w:color w:val="2B2B2B"/>
          <w:sz w:val="44"/>
          <w:szCs w:val="44"/>
          <w:lang w:eastAsia="zh-CN"/>
        </w:rPr>
        <w:t>规划书</w:t>
      </w:r>
    </w:p>
    <w:p>
      <w:pPr>
        <w:pStyle w:val="2"/>
        <w:keepNext w:val="0"/>
        <w:keepLines w:val="0"/>
        <w:widowControl/>
        <w:suppressLineNumbers w:val="0"/>
        <w:spacing w:before="0" w:beforeAutospacing="0" w:after="0" w:afterAutospacing="0"/>
        <w:ind w:left="0" w:right="0"/>
        <w:rPr>
          <w:rFonts w:hint="eastAsia" w:ascii="仿宋" w:hAnsi="仿宋" w:eastAsia="仿宋" w:cs="仿宋"/>
          <w:color w:val="2B2B2B"/>
          <w:sz w:val="28"/>
          <w:szCs w:val="28"/>
        </w:rPr>
      </w:pPr>
      <w:r>
        <w:rPr>
          <w:rFonts w:hint="eastAsia"/>
          <w:color w:val="2B2B2B"/>
          <w:lang w:val="en-US" w:eastAsia="zh-CN"/>
        </w:rPr>
        <w:t xml:space="preserve">     </w:t>
      </w:r>
      <w:r>
        <w:rPr>
          <w:rFonts w:hint="eastAsia" w:ascii="仿宋" w:hAnsi="仿宋" w:eastAsia="仿宋" w:cs="仿宋"/>
          <w:color w:val="2B2B2B"/>
          <w:sz w:val="28"/>
          <w:szCs w:val="28"/>
        </w:rPr>
        <w:t>为进一步推动我校课程改革，深化校本教研，促进教师发展，提高学校办学质量，特</w:t>
      </w:r>
      <w:r>
        <w:rPr>
          <w:rFonts w:hint="eastAsia" w:ascii="仿宋" w:hAnsi="仿宋" w:eastAsia="仿宋" w:cs="仿宋"/>
          <w:color w:val="2B2B2B"/>
          <w:sz w:val="28"/>
          <w:szCs w:val="28"/>
          <w:lang w:eastAsia="zh-CN"/>
        </w:rPr>
        <w:t>制订</w:t>
      </w:r>
      <w:r>
        <w:rPr>
          <w:rFonts w:hint="eastAsia" w:ascii="仿宋" w:hAnsi="仿宋" w:eastAsia="仿宋" w:cs="仿宋"/>
          <w:color w:val="2B2B2B"/>
          <w:sz w:val="28"/>
          <w:szCs w:val="28"/>
        </w:rPr>
        <w:t>如下活动计划</w:t>
      </w:r>
      <w:r>
        <w:rPr>
          <w:rFonts w:hint="eastAsia" w:ascii="仿宋" w:hAnsi="仿宋" w:eastAsia="仿宋" w:cs="仿宋"/>
          <w:color w:val="2B2B2B"/>
          <w:sz w:val="28"/>
          <w:szCs w:val="28"/>
          <w:lang w:eastAsia="zh-CN"/>
        </w:rPr>
        <w:t>：</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b/>
          <w:bCs/>
          <w:color w:val="2B2B2B"/>
          <w:sz w:val="28"/>
          <w:szCs w:val="28"/>
        </w:rPr>
      </w:pPr>
      <w:r>
        <w:rPr>
          <w:rFonts w:hint="eastAsia" w:ascii="仿宋" w:hAnsi="仿宋" w:eastAsia="仿宋" w:cs="仿宋"/>
          <w:b/>
          <w:bCs/>
          <w:color w:val="2B2B2B"/>
          <w:sz w:val="28"/>
          <w:szCs w:val="28"/>
          <w:lang w:val="en-US" w:eastAsia="zh-CN"/>
        </w:rPr>
        <w:t>一、</w:t>
      </w:r>
      <w:r>
        <w:rPr>
          <w:rFonts w:hint="eastAsia" w:ascii="仿宋" w:hAnsi="仿宋" w:eastAsia="仿宋" w:cs="仿宋"/>
          <w:b/>
          <w:bCs/>
          <w:color w:val="2B2B2B"/>
          <w:sz w:val="28"/>
          <w:szCs w:val="28"/>
        </w:rPr>
        <w:t>指导思想</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指导思想以新课改为导向，以学生的发展和教师的专业化成长为宗旨，以教师为研究主体，以学校教育教学面临的实际问题，特别是实行新课改中遇到的问题为研究对象，以提高教育教学质量和学校的可持续发展为目的，着眼于教师队伍综合素质、专业水平的提高，立足校本，面向学生，聚焦课堂，多向反思，特色发展。完善以校为本的教学研究机制，加快教师个人的专业成长，提升学校办学的理念与品位，为每一个师生的全面而具个性的发展搭建良好的平台。</w:t>
      </w:r>
    </w:p>
    <w:p>
      <w:pPr>
        <w:pStyle w:val="2"/>
        <w:keepNext w:val="0"/>
        <w:keepLines w:val="0"/>
        <w:widowControl/>
        <w:numPr>
          <w:ilvl w:val="0"/>
          <w:numId w:val="0"/>
        </w:numPr>
        <w:suppressLineNumbers w:val="0"/>
        <w:spacing w:before="0" w:beforeAutospacing="0" w:after="0" w:afterAutospacing="0"/>
        <w:ind w:right="0" w:rightChars="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 xml:space="preserve">     </w:t>
      </w:r>
      <w:r>
        <w:rPr>
          <w:rFonts w:hint="eastAsia" w:ascii="仿宋" w:hAnsi="仿宋" w:eastAsia="仿宋" w:cs="仿宋"/>
          <w:b/>
          <w:bCs/>
          <w:color w:val="2B2B2B"/>
          <w:sz w:val="28"/>
          <w:szCs w:val="28"/>
        </w:rPr>
        <w:t>二、基本目标</w:t>
      </w:r>
    </w:p>
    <w:p>
      <w:pPr>
        <w:pStyle w:val="2"/>
        <w:keepNext w:val="0"/>
        <w:keepLines w:val="0"/>
        <w:widowControl/>
        <w:numPr>
          <w:ilvl w:val="0"/>
          <w:numId w:val="0"/>
        </w:numPr>
        <w:suppressLineNumbers w:val="0"/>
        <w:spacing w:before="0" w:beforeAutospacing="0" w:after="0" w:afterAutospacing="0"/>
        <w:ind w:right="0" w:rightChars="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 xml:space="preserve">     </w:t>
      </w:r>
      <w:r>
        <w:rPr>
          <w:rFonts w:hint="eastAsia" w:ascii="仿宋" w:hAnsi="仿宋" w:eastAsia="仿宋" w:cs="仿宋"/>
          <w:color w:val="2B2B2B"/>
          <w:sz w:val="28"/>
          <w:szCs w:val="28"/>
        </w:rPr>
        <w:t>基本目标在校本研修年中，要突出一个中心：促进教师专业发展；实现二个转变：转变教学观点，转变教学行为；三个提高：提高教师课堂教学能力，提高教师教研能力，提高教师科研能力；做到五个结合：理论学习与经验交流相结合，教研与科研相结合，学习与考核相结合，理论与实践相结合，点与面相结合。促进教师自我更新、综合发展与研究能力的提高，做有</w:t>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"http://www.gkstk.com/article/wk-18739688175939.html" \o "信念"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信念</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、有理论，自觉追求，不断创新的学习型、研究型、反思型、智慧型、发展型教师，形成丰富多彩的研究型团队。</w:t>
      </w:r>
    </w:p>
    <w:p>
      <w:pPr>
        <w:pStyle w:val="2"/>
        <w:keepNext w:val="0"/>
        <w:keepLines w:val="0"/>
        <w:widowControl/>
        <w:numPr>
          <w:ilvl w:val="0"/>
          <w:numId w:val="0"/>
        </w:numPr>
        <w:suppressLineNumbers w:val="0"/>
        <w:spacing w:before="0" w:beforeAutospacing="0" w:after="0" w:afterAutospacing="0"/>
        <w:ind w:right="0" w:rightChars="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 xml:space="preserve">    </w:t>
      </w:r>
      <w:r>
        <w:rPr>
          <w:rFonts w:hint="eastAsia" w:ascii="仿宋" w:hAnsi="仿宋" w:eastAsia="仿宋" w:cs="仿宋"/>
          <w:b/>
          <w:bCs/>
          <w:color w:val="2B2B2B"/>
          <w:sz w:val="28"/>
          <w:szCs w:val="28"/>
        </w:rPr>
        <w:t>三、具体内容</w:t>
      </w:r>
    </w:p>
    <w:p>
      <w:pPr>
        <w:pStyle w:val="2"/>
        <w:keepNext w:val="0"/>
        <w:keepLines w:val="0"/>
        <w:widowControl/>
        <w:numPr>
          <w:ilvl w:val="0"/>
          <w:numId w:val="0"/>
        </w:numPr>
        <w:suppressLineNumbers w:val="0"/>
        <w:spacing w:before="0" w:beforeAutospacing="0" w:after="0" w:afterAutospacing="0"/>
        <w:ind w:right="0" w:rightChars="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 xml:space="preserve">    1.</w:t>
      </w:r>
      <w:r>
        <w:rPr>
          <w:rFonts w:hint="eastAsia" w:ascii="仿宋" w:hAnsi="仿宋" w:eastAsia="仿宋" w:cs="仿宋"/>
          <w:color w:val="2B2B2B"/>
          <w:sz w:val="28"/>
          <w:szCs w:val="28"/>
        </w:rPr>
        <w:t>现代教育理论的学习与研究。包括课程改革理论、多元智能论、校本教研理论、学校办学理念、创建学校特色的理念等。</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2</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新课程教材教法的研究。主要是研究各学科的教材及教法，促使教师教学观念的转变，促进学生学习方式的转变。</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3</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课程开发研究。包括校本课程的开发研究、综合实践活动课程的实施等。</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4</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学校德育工作研究。包括班主任工作培训、学科教学中渗透德育思想等。</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5</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现代教育技术开发和应用的培训和研究。</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6</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教育科研基本方法的培训与研究。大力推进课程改革和信息技术在教学领域的广泛应用，以学生能力培养为突破口，努力创办“特色教育”。</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7</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定位于课堂教学的活动与研究。课堂教学的活动与研究要充分发挥骨干群体的引领作用，实施学校领导随堂听课制度。发动教师对课堂教学评价的研究，有效地促进教学。</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8</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充分利用有效空间，展开有主题的学术研讨活动。每学期设计两到三个研讨活动的主题。供教师们自由选择参加。让教师在广泛的交流中相互学习。</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9</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搭建教师展示才华的舞台，组织教科研竞赛，比赛内容的选择上坚持以贴近教师实际为原则。通过教师基本功竞赛等活动提高教师业务能力。</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10</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开展“三个层次”的研究，即反思性研究、专题性研究、课题研究，促进教师在原有基础上得到不同的发展。A、反思性研究：研究主体定位于每位教师，最终成果是以论文和案例为标志。B、专题性小课题研究：研究主体定位于学校中层及骨干教师</w:t>
      </w:r>
      <w:bookmarkStart w:id="0" w:name="gkstk1"/>
      <w:bookmarkEnd w:id="0"/>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"http://www.gkstk.com/article/wk-33126054478541.html" \l "gkstk1"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2016年校本研修工作计划5篇</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"http://www.gkstk.com/article/list-jihua.html"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2016年校本研修工作计划5篇</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。最终成果是专题讲座、调研</w:t>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"http://www.gkstk.com/admin_gk/admin_index.php" \o "报告"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报告</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。C、课题研究：以学校名义整体规划讲究操作规范性，代表学校的研究水平。</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11</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积极倡导建立教师的自我设计、自我更新与自我发展的教师个性化成长机制，每一个老师规划并设计</w:t>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"http://www.gkstk.com/article/1439286638343.html" \o "自己"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自己</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的教育发展之路。学校将对老师成长提供尽量多的帮助，并建立起对教师成长过程的管理和阶段成果的展示与反思的评价机制。创设新机制促进教师自我更新、综合发展与研究能力的提高。</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12</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多层次开展活动：学校每学期组织一次教师培训，一次业务竞赛，召开一次课改经验交流会。教务处每学期举办一次课改专题讲座，组织一堂新课程教学观摩课和一场课改论坛。教研组每学期开展一次主题教研活动，上一堂课改研讨课，组织一次教法与学法研讨活动。课题组每学期上一节研讨课、一节汇报课，撰写一份实验总结。骨干教师确定一名帮扶对象，上一节特色示范课，承担一项课题实验。全体教师认真学习一本教育理论著作，撰写一篇教学案例和一篇教学经验总结或教研论文。</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1</w:t>
      </w:r>
      <w:r>
        <w:rPr>
          <w:rFonts w:hint="eastAsia" w:ascii="仿宋" w:hAnsi="仿宋" w:eastAsia="仿宋" w:cs="仿宋"/>
          <w:color w:val="2B2B2B"/>
          <w:sz w:val="28"/>
          <w:szCs w:val="28"/>
          <w:lang w:val="en-US" w:eastAsia="zh-CN"/>
        </w:rPr>
        <w:t>3.</w:t>
      </w:r>
      <w:r>
        <w:rPr>
          <w:rFonts w:hint="eastAsia" w:ascii="仿宋" w:hAnsi="仿宋" w:eastAsia="仿宋" w:cs="仿宋"/>
          <w:color w:val="2B2B2B"/>
          <w:sz w:val="28"/>
          <w:szCs w:val="28"/>
        </w:rPr>
        <w:t>认真组织开展“手拉手帮教帮学”活动，积极探索增加学生巩固率和提高学生成绩的有效途径。</w:t>
      </w:r>
    </w:p>
    <w:p>
      <w:pPr>
        <w:pStyle w:val="2"/>
        <w:keepNext w:val="0"/>
        <w:keepLines w:val="0"/>
        <w:widowControl/>
        <w:numPr>
          <w:ilvl w:val="0"/>
          <w:numId w:val="0"/>
        </w:numPr>
        <w:suppressLineNumbers w:val="0"/>
        <w:spacing w:before="0" w:beforeAutospacing="0" w:after="0" w:afterAutospacing="0"/>
        <w:ind w:right="0" w:rightChars="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 xml:space="preserve">    </w:t>
      </w:r>
      <w:r>
        <w:rPr>
          <w:rFonts w:hint="eastAsia" w:ascii="仿宋" w:hAnsi="仿宋" w:eastAsia="仿宋" w:cs="仿宋"/>
          <w:b/>
          <w:bCs/>
          <w:color w:val="2B2B2B"/>
          <w:sz w:val="28"/>
          <w:szCs w:val="28"/>
          <w:lang w:val="en-US" w:eastAsia="zh-CN"/>
        </w:rPr>
        <w:t xml:space="preserve"> </w:t>
      </w:r>
      <w:r>
        <w:rPr>
          <w:rFonts w:hint="eastAsia" w:ascii="仿宋" w:hAnsi="仿宋" w:eastAsia="仿宋" w:cs="仿宋"/>
          <w:b/>
          <w:bCs/>
          <w:color w:val="2B2B2B"/>
          <w:sz w:val="28"/>
          <w:szCs w:val="28"/>
        </w:rPr>
        <w:t>四、保障措施</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1</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根据学校研修活动</w:t>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"http://www.gkstk.com/fangan/" \t "http://www.gkstk.com/article/_blank"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方案</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制定活动计划，认真做好宣传、动员工作，组织教师制定研修活动计划及时检查指导。</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rPr>
        <w:t>2</w:t>
      </w:r>
      <w:r>
        <w:rPr>
          <w:rFonts w:hint="eastAsia" w:ascii="仿宋" w:hAnsi="仿宋" w:eastAsia="仿宋" w:cs="仿宋"/>
          <w:color w:val="2B2B2B"/>
          <w:sz w:val="28"/>
          <w:szCs w:val="28"/>
          <w:lang w:val="en-US" w:eastAsia="zh-CN"/>
        </w:rPr>
        <w:t>.</w:t>
      </w:r>
      <w:r>
        <w:rPr>
          <w:rFonts w:hint="eastAsia" w:ascii="仿宋" w:hAnsi="仿宋" w:eastAsia="仿宋" w:cs="仿宋"/>
          <w:color w:val="2B2B2B"/>
          <w:sz w:val="28"/>
          <w:szCs w:val="28"/>
        </w:rPr>
        <w:t>模式推动活动深入开展。第一个层面即每个教研组中的几个有经验的骨干教师集体带教几个青年教师，互相探讨，各取其长；第二个层面是组织骨干教师、优秀教师担任校本研修活动的领头人，组成处室研修活动领导小组，负责对教科研活动进行具体指导。</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3.</w:t>
      </w:r>
      <w:r>
        <w:rPr>
          <w:rFonts w:hint="eastAsia" w:ascii="仿宋" w:hAnsi="仿宋" w:eastAsia="仿宋" w:cs="仿宋"/>
          <w:color w:val="2B2B2B"/>
          <w:sz w:val="28"/>
          <w:szCs w:val="28"/>
        </w:rPr>
        <w:t>建立课堂教学反思三级管理制度</w:t>
      </w:r>
      <w:bookmarkStart w:id="1" w:name="gkstk2"/>
      <w:bookmarkEnd w:id="1"/>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"http://www.gkstk.com/article/wk-33126054478541.html" \l "gkstk2"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2016年校本研修工作计划5篇</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文章</w:t>
      </w:r>
      <w:r>
        <w:rPr>
          <w:rFonts w:hint="eastAsia" w:ascii="仿宋" w:hAnsi="仿宋" w:eastAsia="仿宋" w:cs="仿宋"/>
          <w:color w:val="2B2B2B"/>
          <w:sz w:val="28"/>
          <w:szCs w:val="28"/>
          <w:u w:val="none"/>
        </w:rPr>
        <w:fldChar w:fldCharType="begin"/>
      </w:r>
      <w:r>
        <w:rPr>
          <w:rFonts w:hint="eastAsia" w:ascii="仿宋" w:hAnsi="仿宋" w:eastAsia="仿宋" w:cs="仿宋"/>
          <w:color w:val="2B2B2B"/>
          <w:sz w:val="28"/>
          <w:szCs w:val="28"/>
          <w:u w:val="none"/>
        </w:rPr>
        <w:instrText xml:space="preserve"> HYPERLINK "http://www.gkstk.com/article/wk-33126054478541.html" </w:instrText>
      </w:r>
      <w:r>
        <w:rPr>
          <w:rFonts w:hint="eastAsia" w:ascii="仿宋" w:hAnsi="仿宋" w:eastAsia="仿宋" w:cs="仿宋"/>
          <w:color w:val="2B2B2B"/>
          <w:sz w:val="28"/>
          <w:szCs w:val="28"/>
          <w:u w:val="none"/>
        </w:rPr>
        <w:fldChar w:fldCharType="separate"/>
      </w:r>
      <w:r>
        <w:rPr>
          <w:rStyle w:val="7"/>
          <w:rFonts w:hint="eastAsia" w:ascii="仿宋" w:hAnsi="仿宋" w:eastAsia="仿宋" w:cs="仿宋"/>
          <w:color w:val="2B2B2B"/>
          <w:sz w:val="28"/>
          <w:szCs w:val="28"/>
          <w:u w:val="none"/>
        </w:rPr>
        <w:t>2016年校本研修工作计划5篇</w:t>
      </w:r>
      <w:r>
        <w:rPr>
          <w:rFonts w:hint="eastAsia" w:ascii="仿宋" w:hAnsi="仿宋" w:eastAsia="仿宋" w:cs="仿宋"/>
          <w:color w:val="2B2B2B"/>
          <w:sz w:val="28"/>
          <w:szCs w:val="28"/>
          <w:u w:val="none"/>
        </w:rPr>
        <w:fldChar w:fldCharType="end"/>
      </w:r>
      <w:r>
        <w:rPr>
          <w:rFonts w:hint="eastAsia" w:ascii="仿宋" w:hAnsi="仿宋" w:eastAsia="仿宋" w:cs="仿宋"/>
          <w:color w:val="2B2B2B"/>
          <w:sz w:val="28"/>
          <w:szCs w:val="28"/>
        </w:rPr>
        <w:t>出自每月各组进行一次个人、组内和校内研究课，形成以个人反思为基础，组内反思为桥梁，校内反思为导向的教学中反思机制，每学期末教师反思日记随笔集评比机制，促进教师反思能力的提高和反思意识的加强。</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4.</w:t>
      </w:r>
      <w:r>
        <w:rPr>
          <w:rFonts w:hint="eastAsia" w:ascii="仿宋" w:hAnsi="仿宋" w:eastAsia="仿宋" w:cs="仿宋"/>
          <w:color w:val="2B2B2B"/>
          <w:sz w:val="28"/>
          <w:szCs w:val="28"/>
        </w:rPr>
        <w:t>充分利用科研载体，努力营造良好教科研氛围在教科研实践活动中，创造、完善活动载体。通过“教研组、备课题组活动”、“课题小组活动”，使学校教科研的氛围日趋浓烈。</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color w:val="2B2B2B"/>
          <w:sz w:val="28"/>
          <w:szCs w:val="28"/>
        </w:rPr>
      </w:pPr>
      <w:r>
        <w:rPr>
          <w:rFonts w:hint="eastAsia" w:ascii="仿宋" w:hAnsi="仿宋" w:eastAsia="仿宋" w:cs="仿宋"/>
          <w:color w:val="2B2B2B"/>
          <w:sz w:val="28"/>
          <w:szCs w:val="28"/>
          <w:lang w:val="en-US" w:eastAsia="zh-CN"/>
        </w:rPr>
        <w:t>5.</w:t>
      </w:r>
      <w:r>
        <w:rPr>
          <w:rFonts w:hint="eastAsia" w:ascii="仿宋" w:hAnsi="仿宋" w:eastAsia="仿宋" w:cs="仿宋"/>
          <w:color w:val="2B2B2B"/>
          <w:sz w:val="28"/>
          <w:szCs w:val="28"/>
        </w:rPr>
        <w:t>拓宽教师的视野，扩大学校对外交流活动通过校外听课交流，参加师集体备课，鼓励教师参加各类的学术交流活动等形式，加强校际间的交流。</w:t>
      </w:r>
    </w:p>
    <w:p>
      <w:pPr>
        <w:pStyle w:val="2"/>
        <w:keepNext w:val="0"/>
        <w:keepLines w:val="0"/>
        <w:widowControl/>
        <w:numPr>
          <w:ilvl w:val="0"/>
          <w:numId w:val="0"/>
        </w:numPr>
        <w:suppressLineNumbers w:val="0"/>
        <w:spacing w:before="0" w:beforeAutospacing="0" w:after="0" w:afterAutospacing="0"/>
        <w:ind w:right="0" w:rightChars="0" w:firstLine="560"/>
        <w:rPr>
          <w:rFonts w:hint="eastAsia" w:ascii="仿宋" w:hAnsi="仿宋" w:eastAsia="仿宋" w:cs="仿宋"/>
          <w:sz w:val="28"/>
          <w:szCs w:val="28"/>
        </w:rPr>
      </w:pPr>
      <w:r>
        <w:rPr>
          <w:rFonts w:hint="eastAsia" w:ascii="仿宋" w:hAnsi="仿宋" w:eastAsia="仿宋" w:cs="仿宋"/>
          <w:color w:val="2B2B2B"/>
          <w:sz w:val="28"/>
          <w:szCs w:val="28"/>
          <w:lang w:val="en-US" w:eastAsia="zh-CN"/>
        </w:rPr>
        <w:t>6.</w:t>
      </w:r>
      <w:r>
        <w:rPr>
          <w:rFonts w:hint="eastAsia" w:ascii="仿宋" w:hAnsi="仿宋" w:eastAsia="仿宋" w:cs="仿宋"/>
          <w:color w:val="2B2B2B"/>
          <w:sz w:val="28"/>
          <w:szCs w:val="28"/>
        </w:rPr>
        <w:t>依据本校实际和特色，多渠道的构建校本培训模式从实际出发，构建以下模式：即课堂教学达标争优模式、自我反思模式、骨干示范模式、课题驱动模式、问题研究模式。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07773"/>
    <w:rsid w:val="18B3655E"/>
    <w:rsid w:val="2F614294"/>
    <w:rsid w:val="39EB5207"/>
    <w:rsid w:val="517625F5"/>
    <w:rsid w:val="55207773"/>
    <w:rsid w:val="567A2013"/>
    <w:rsid w:val="673358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2B2B2B"/>
      <w:u w:val="none"/>
    </w:rPr>
  </w:style>
  <w:style w:type="character" w:styleId="6">
    <w:name w:val="Emphasis"/>
    <w:basedOn w:val="3"/>
    <w:qFormat/>
    <w:uiPriority w:val="0"/>
  </w:style>
  <w:style w:type="character" w:styleId="7">
    <w:name w:val="Hyperlink"/>
    <w:basedOn w:val="3"/>
    <w:qFormat/>
    <w:uiPriority w:val="0"/>
    <w:rPr>
      <w:color w:val="2B2B2B"/>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2016-12-12T03:26:00Z</dcterms:created>
  <dc:creator>Administrator</dc:creator>
  <cp:lastModifiedBy>Administrator</cp:lastModifiedBy>
  <dcterms:modified xsi:type="dcterms:W3CDTF">2017-01-05T02:34:42Z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