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b/>
          <w:color w:val="000000"/>
          <w:sz w:val="24"/>
          <w:szCs w:val="24"/>
        </w:rPr>
      </w:pPr>
      <w:r>
        <w:rPr>
          <w:rFonts w:hint="eastAsia" w:ascii="微软雅黑" w:hAnsi="微软雅黑"/>
          <w:b/>
          <w:color w:val="000000"/>
          <w:sz w:val="24"/>
          <w:szCs w:val="24"/>
        </w:rPr>
        <w:t>附件：个人研修计划模板</w:t>
      </w:r>
    </w:p>
    <w:tbl>
      <w:tblPr>
        <w:tblStyle w:val="4"/>
        <w:tblW w:w="913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119"/>
        <w:gridCol w:w="2449"/>
        <w:gridCol w:w="2284"/>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519" w:hRule="atLeast"/>
        </w:trPr>
        <w:tc>
          <w:tcPr>
            <w:tcW w:w="9136" w:type="dxa"/>
            <w:gridSpan w:val="4"/>
            <w:vAlign w:val="center"/>
          </w:tcPr>
          <w:p>
            <w:pPr>
              <w:spacing w:after="0"/>
              <w:jc w:val="center"/>
              <w:rPr>
                <w:rFonts w:hint="eastAsia" w:ascii="微软雅黑" w:hAnsi="微软雅黑"/>
                <w:color w:val="000000"/>
                <w:sz w:val="24"/>
                <w:szCs w:val="24"/>
              </w:rPr>
            </w:pPr>
            <w:r>
              <w:rPr>
                <w:rFonts w:hint="eastAsia" w:ascii="微软雅黑" w:hAnsi="微软雅黑"/>
                <w:color w:val="000000"/>
                <w:sz w:val="24"/>
                <w:szCs w:val="24"/>
              </w:rPr>
              <w:t>个人研修计划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34" w:hRule="atLeast"/>
        </w:trPr>
        <w:tc>
          <w:tcPr>
            <w:tcW w:w="2119" w:type="dxa"/>
            <w:vAlign w:val="center"/>
          </w:tcPr>
          <w:p>
            <w:pPr>
              <w:spacing w:after="0"/>
              <w:jc w:val="center"/>
              <w:rPr>
                <w:rFonts w:hint="eastAsia" w:ascii="微软雅黑" w:hAnsi="微软雅黑"/>
                <w:color w:val="000000"/>
                <w:sz w:val="24"/>
                <w:szCs w:val="24"/>
              </w:rPr>
            </w:pPr>
            <w:r>
              <w:rPr>
                <w:rFonts w:hint="eastAsia" w:ascii="微软雅黑" w:hAnsi="微软雅黑"/>
                <w:color w:val="000000"/>
                <w:sz w:val="24"/>
                <w:szCs w:val="24"/>
              </w:rPr>
              <w:t>姓名</w:t>
            </w:r>
          </w:p>
        </w:tc>
        <w:tc>
          <w:tcPr>
            <w:tcW w:w="2449" w:type="dxa"/>
            <w:vAlign w:val="center"/>
          </w:tcPr>
          <w:p>
            <w:pPr>
              <w:jc w:val="center"/>
              <w:rPr>
                <w:rFonts w:hint="eastAsia" w:ascii="微软雅黑" w:hAnsi="微软雅黑" w:eastAsia="微软雅黑"/>
                <w:color w:val="000000"/>
                <w:sz w:val="24"/>
                <w:szCs w:val="24"/>
                <w:lang w:eastAsia="zh-CN"/>
              </w:rPr>
            </w:pPr>
            <w:r>
              <w:rPr>
                <w:rFonts w:hint="eastAsia" w:ascii="微软雅黑" w:hAnsi="微软雅黑"/>
                <w:color w:val="000000"/>
                <w:sz w:val="24"/>
                <w:szCs w:val="24"/>
                <w:lang w:eastAsia="zh-CN"/>
              </w:rPr>
              <w:t>白玛曲珍</w:t>
            </w:r>
          </w:p>
        </w:tc>
        <w:tc>
          <w:tcPr>
            <w:tcW w:w="2284" w:type="dxa"/>
            <w:vAlign w:val="center"/>
          </w:tcPr>
          <w:p>
            <w:pPr>
              <w:spacing w:after="0"/>
              <w:jc w:val="center"/>
              <w:rPr>
                <w:rFonts w:hint="eastAsia" w:ascii="微软雅黑" w:hAnsi="微软雅黑"/>
                <w:color w:val="000000"/>
                <w:sz w:val="24"/>
                <w:szCs w:val="24"/>
              </w:rPr>
            </w:pPr>
            <w:r>
              <w:rPr>
                <w:rFonts w:hint="eastAsia" w:ascii="微软雅黑" w:hAnsi="微软雅黑"/>
                <w:color w:val="000000"/>
                <w:sz w:val="24"/>
                <w:szCs w:val="24"/>
              </w:rPr>
              <w:t>教龄</w:t>
            </w:r>
          </w:p>
        </w:tc>
        <w:tc>
          <w:tcPr>
            <w:tcW w:w="2284" w:type="dxa"/>
            <w:vAlign w:val="center"/>
          </w:tcPr>
          <w:p>
            <w:pPr>
              <w:jc w:val="center"/>
              <w:rPr>
                <w:rFonts w:hint="eastAsia" w:ascii="微软雅黑" w:hAnsi="微软雅黑" w:eastAsia="微软雅黑"/>
                <w:b/>
                <w:color w:val="000000"/>
                <w:sz w:val="24"/>
                <w:szCs w:val="24"/>
                <w:lang w:eastAsia="zh-CN"/>
              </w:rPr>
            </w:pPr>
            <w:r>
              <w:rPr>
                <w:rFonts w:hint="eastAsia" w:ascii="微软雅黑" w:hAnsi="微软雅黑"/>
                <w:b/>
                <w:color w:val="000000"/>
                <w:sz w:val="24"/>
                <w:szCs w:val="24"/>
                <w:lang w:eastAsia="zh-CN"/>
              </w:rPr>
              <w:t>六年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34" w:hRule="atLeast"/>
        </w:trPr>
        <w:tc>
          <w:tcPr>
            <w:tcW w:w="2119" w:type="dxa"/>
            <w:vAlign w:val="center"/>
          </w:tcPr>
          <w:p>
            <w:pPr>
              <w:spacing w:after="0"/>
              <w:jc w:val="center"/>
              <w:rPr>
                <w:rFonts w:hint="eastAsia" w:ascii="微软雅黑" w:hAnsi="微软雅黑"/>
                <w:color w:val="000000"/>
                <w:sz w:val="24"/>
                <w:szCs w:val="24"/>
              </w:rPr>
            </w:pPr>
            <w:r>
              <w:rPr>
                <w:rFonts w:hint="eastAsia" w:ascii="微软雅黑" w:hAnsi="微软雅黑"/>
                <w:color w:val="000000"/>
                <w:sz w:val="24"/>
                <w:szCs w:val="24"/>
              </w:rPr>
              <w:t>工作单位</w:t>
            </w:r>
          </w:p>
        </w:tc>
        <w:tc>
          <w:tcPr>
            <w:tcW w:w="2449" w:type="dxa"/>
            <w:vAlign w:val="center"/>
          </w:tcPr>
          <w:p>
            <w:pPr>
              <w:jc w:val="center"/>
              <w:rPr>
                <w:rFonts w:hint="eastAsia" w:ascii="微软雅黑" w:hAnsi="微软雅黑" w:eastAsia="微软雅黑"/>
                <w:color w:val="000000"/>
                <w:sz w:val="24"/>
                <w:szCs w:val="24"/>
                <w:lang w:eastAsia="zh-CN"/>
              </w:rPr>
            </w:pPr>
            <w:r>
              <w:rPr>
                <w:rFonts w:hint="eastAsia" w:ascii="微软雅黑" w:hAnsi="微软雅黑"/>
                <w:color w:val="000000"/>
                <w:sz w:val="24"/>
                <w:szCs w:val="24"/>
                <w:lang w:eastAsia="zh-CN"/>
              </w:rPr>
              <w:t>西藏札达九一校</w:t>
            </w:r>
          </w:p>
        </w:tc>
        <w:tc>
          <w:tcPr>
            <w:tcW w:w="2284" w:type="dxa"/>
            <w:vAlign w:val="center"/>
          </w:tcPr>
          <w:p>
            <w:pPr>
              <w:spacing w:after="0"/>
              <w:jc w:val="center"/>
              <w:rPr>
                <w:rFonts w:hint="eastAsia" w:ascii="微软雅黑" w:hAnsi="微软雅黑"/>
                <w:color w:val="000000"/>
                <w:sz w:val="24"/>
                <w:szCs w:val="24"/>
              </w:rPr>
            </w:pPr>
            <w:r>
              <w:rPr>
                <w:rFonts w:hint="eastAsia" w:ascii="微软雅黑" w:hAnsi="微软雅黑"/>
                <w:color w:val="000000"/>
                <w:sz w:val="24"/>
                <w:szCs w:val="24"/>
              </w:rPr>
              <w:t>任教学科(职务)</w:t>
            </w:r>
          </w:p>
        </w:tc>
        <w:tc>
          <w:tcPr>
            <w:tcW w:w="2284" w:type="dxa"/>
            <w:vAlign w:val="center"/>
          </w:tcPr>
          <w:p>
            <w:pPr>
              <w:jc w:val="center"/>
              <w:rPr>
                <w:rFonts w:hint="eastAsia" w:ascii="微软雅黑" w:hAnsi="微软雅黑" w:eastAsia="微软雅黑"/>
                <w:b/>
                <w:color w:val="000000"/>
                <w:sz w:val="24"/>
                <w:szCs w:val="24"/>
                <w:lang w:eastAsia="zh-CN"/>
              </w:rPr>
            </w:pPr>
            <w:r>
              <w:rPr>
                <w:rFonts w:hint="eastAsia" w:ascii="微软雅黑" w:hAnsi="微软雅黑"/>
                <w:b/>
                <w:color w:val="000000"/>
                <w:sz w:val="24"/>
                <w:szCs w:val="24"/>
                <w:lang w:eastAsia="zh-CN"/>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34" w:hRule="atLeast"/>
        </w:trPr>
        <w:tc>
          <w:tcPr>
            <w:tcW w:w="2119" w:type="dxa"/>
            <w:vAlign w:val="center"/>
          </w:tcPr>
          <w:p>
            <w:pPr>
              <w:spacing w:after="0"/>
              <w:jc w:val="center"/>
              <w:rPr>
                <w:rFonts w:hint="eastAsia" w:ascii="微软雅黑" w:hAnsi="微软雅黑"/>
                <w:color w:val="000000"/>
                <w:sz w:val="24"/>
                <w:szCs w:val="24"/>
              </w:rPr>
            </w:pPr>
            <w:r>
              <w:rPr>
                <w:rFonts w:hint="eastAsia" w:ascii="微软雅黑" w:hAnsi="微软雅黑"/>
                <w:color w:val="000000"/>
                <w:sz w:val="24"/>
                <w:szCs w:val="24"/>
              </w:rPr>
              <w:t>所在工作坊</w:t>
            </w:r>
          </w:p>
        </w:tc>
        <w:tc>
          <w:tcPr>
            <w:tcW w:w="7017" w:type="dxa"/>
            <w:gridSpan w:val="3"/>
            <w:vAlign w:val="center"/>
          </w:tcPr>
          <w:p>
            <w:pPr>
              <w:jc w:val="center"/>
              <w:rPr>
                <w:rFonts w:hint="eastAsia" w:ascii="微软雅黑" w:hAnsi="微软雅黑" w:eastAsia="微软雅黑"/>
                <w:b/>
                <w:color w:val="000000"/>
                <w:sz w:val="24"/>
                <w:szCs w:val="24"/>
                <w:lang w:eastAsia="zh-CN"/>
              </w:rPr>
            </w:pPr>
            <w:r>
              <w:rPr>
                <w:rFonts w:hint="eastAsia" w:ascii="微软雅黑" w:hAnsi="微软雅黑"/>
                <w:b/>
                <w:color w:val="000000"/>
                <w:sz w:val="24"/>
                <w:szCs w:val="24"/>
                <w:lang w:eastAsia="zh-CN"/>
              </w:rPr>
              <w:t>小学英语工作坊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214" w:hRule="atLeast"/>
        </w:trPr>
        <w:tc>
          <w:tcPr>
            <w:tcW w:w="2119" w:type="dxa"/>
            <w:vAlign w:val="center"/>
          </w:tcPr>
          <w:p>
            <w:pPr>
              <w:spacing w:after="0"/>
              <w:jc w:val="center"/>
              <w:rPr>
                <w:rFonts w:hint="eastAsia" w:ascii="微软雅黑" w:hAnsi="微软雅黑"/>
                <w:color w:val="000000"/>
                <w:sz w:val="24"/>
                <w:szCs w:val="24"/>
              </w:rPr>
            </w:pPr>
            <w:r>
              <w:rPr>
                <w:rFonts w:hint="eastAsia" w:ascii="微软雅黑" w:hAnsi="微软雅黑"/>
                <w:color w:val="000000"/>
                <w:sz w:val="24"/>
                <w:szCs w:val="24"/>
              </w:rPr>
              <w:t>此次培训过程中您想要解决的一个重难点问题</w:t>
            </w:r>
          </w:p>
        </w:tc>
        <w:tc>
          <w:tcPr>
            <w:tcW w:w="7017" w:type="dxa"/>
            <w:gridSpan w:val="3"/>
            <w:vAlign w:val="center"/>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解决的重难点是：</w:t>
            </w:r>
          </w:p>
          <w:p>
            <w:pPr>
              <w:numPr>
                <w:ilvl w:val="0"/>
                <w:numId w:val="1"/>
              </w:numPr>
              <w:rPr>
                <w:rFonts w:hint="eastAsia" w:ascii="微软雅黑" w:hAnsi="微软雅黑"/>
                <w:color w:val="000000"/>
                <w:sz w:val="24"/>
                <w:szCs w:val="24"/>
              </w:rPr>
            </w:pPr>
            <w:r>
              <w:rPr>
                <w:rFonts w:hint="eastAsia" w:ascii="宋体" w:hAnsi="宋体" w:eastAsia="宋体" w:cs="宋体"/>
                <w:color w:val="000000"/>
                <w:sz w:val="21"/>
                <w:szCs w:val="21"/>
                <w:lang w:val="en-US" w:eastAsia="zh-CN"/>
              </w:rPr>
              <w:t>什么事微课？</w:t>
            </w:r>
            <w:r>
              <w:rPr>
                <w:rFonts w:hint="eastAsia" w:ascii="微软雅黑" w:hAnsi="微软雅黑"/>
                <w:color w:val="000000"/>
                <w:sz w:val="21"/>
                <w:szCs w:val="21"/>
                <w:lang w:val="en-US" w:eastAsia="zh-CN"/>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eastAsia="zh-CN"/>
              </w:rPr>
              <w:t>怎样把微课带到课堂中，进行在课堂中使用。</w:t>
            </w:r>
            <w:r>
              <w:rPr>
                <w:rFonts w:hint="eastAsia" w:ascii="宋体" w:hAnsi="宋体" w:eastAsia="宋体" w:cs="宋体"/>
                <w:b w:val="0"/>
                <w:i w:val="0"/>
                <w:caps w:val="0"/>
                <w:color w:val="333333"/>
                <w:spacing w:val="0"/>
                <w:sz w:val="21"/>
                <w:szCs w:val="21"/>
                <w:shd w:val="clear" w:color="auto" w:fill="FFFFFF"/>
                <w:lang w:val="en-US" w:eastAsia="zh-CN"/>
              </w:rPr>
              <w:t>3.</w:t>
            </w:r>
            <w:r>
              <w:rPr>
                <w:rFonts w:hint="eastAsia" w:ascii="宋体" w:hAnsi="宋体" w:eastAsia="宋体" w:cs="宋体"/>
                <w:b w:val="0"/>
                <w:i w:val="0"/>
                <w:caps w:val="0"/>
                <w:color w:val="333333"/>
                <w:spacing w:val="0"/>
                <w:sz w:val="21"/>
                <w:szCs w:val="21"/>
                <w:shd w:val="clear" w:color="auto" w:fill="FFFFFF"/>
              </w:rPr>
              <w:t>掌握小学英语课程与教学改革的核心理念，致力于提高小学英语素养和课堂教学的有效性。</w:t>
            </w:r>
            <w:r>
              <w:rPr>
                <w:rFonts w:hint="eastAsia" w:ascii="宋体" w:hAnsi="宋体" w:eastAsia="宋体" w:cs="宋体"/>
                <w:color w:val="444444"/>
                <w:sz w:val="21"/>
                <w:szCs w:val="21"/>
                <w:shd w:val="clear" w:color="auto" w:fill="FFFFFF"/>
                <w:lang w:val="en-US" w:eastAsia="zh-CN"/>
              </w:rPr>
              <w:t>4.</w:t>
            </w:r>
            <w:r>
              <w:rPr>
                <w:rFonts w:hint="eastAsia" w:ascii="宋体" w:hAnsi="宋体" w:eastAsia="宋体" w:cs="宋体"/>
                <w:color w:val="444444"/>
                <w:sz w:val="21"/>
                <w:szCs w:val="21"/>
                <w:shd w:val="clear" w:color="auto" w:fill="FFFFFF"/>
              </w:rPr>
              <w:t>有效结合信息技术应用能力，针对英语教学过程中出现的问题和情况不断反思和总结，并努力提高自身的专业水平，更好的服务教学。</w:t>
            </w:r>
            <w:r>
              <w:rPr>
                <w:rFonts w:ascii="宋体" w:hAnsi="宋体" w:eastAsia="宋体" w:cs="宋体"/>
                <w:color w:val="444444"/>
                <w:sz w:val="21"/>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35" w:hRule="atLeast"/>
        </w:trPr>
        <w:tc>
          <w:tcPr>
            <w:tcW w:w="2119" w:type="dxa"/>
            <w:vAlign w:val="center"/>
          </w:tcPr>
          <w:p>
            <w:pPr>
              <w:spacing w:after="0"/>
              <w:jc w:val="center"/>
              <w:rPr>
                <w:rFonts w:hint="eastAsia" w:ascii="微软雅黑" w:hAnsi="微软雅黑"/>
                <w:color w:val="000000"/>
                <w:sz w:val="24"/>
                <w:szCs w:val="24"/>
              </w:rPr>
            </w:pPr>
            <w:r>
              <w:rPr>
                <w:rFonts w:hint="eastAsia" w:ascii="微软雅黑" w:hAnsi="微软雅黑"/>
                <w:color w:val="000000"/>
                <w:sz w:val="24"/>
                <w:szCs w:val="24"/>
              </w:rPr>
              <w:t>研修目标</w:t>
            </w:r>
          </w:p>
        </w:tc>
        <w:tc>
          <w:tcPr>
            <w:tcW w:w="7017" w:type="dxa"/>
            <w:gridSpan w:val="3"/>
            <w:vAlign w:val="center"/>
          </w:tcPr>
          <w:p>
            <w:pPr>
              <w:numPr>
                <w:ilvl w:val="0"/>
                <w:numId w:val="0"/>
              </w:numPr>
              <w:ind w:leftChars="0"/>
              <w:jc w:val="both"/>
              <w:rPr>
                <w:rFonts w:hint="eastAsia" w:ascii="微软雅黑" w:hAnsi="微软雅黑"/>
                <w:color w:val="00B0F0"/>
                <w:sz w:val="21"/>
                <w:szCs w:val="21"/>
              </w:rPr>
            </w:pPr>
            <w:r>
              <w:rPr>
                <w:rFonts w:hint="eastAsia" w:ascii="宋体" w:hAnsi="宋体" w:eastAsia="宋体" w:cs="宋体"/>
                <w:b w:val="0"/>
                <w:i w:val="0"/>
                <w:caps w:val="0"/>
                <w:color w:val="000000"/>
                <w:spacing w:val="0"/>
                <w:sz w:val="21"/>
                <w:szCs w:val="21"/>
                <w:lang w:eastAsia="zh-CN"/>
              </w:rPr>
              <w:t>我</w:t>
            </w:r>
            <w:r>
              <w:rPr>
                <w:rFonts w:hint="eastAsia" w:ascii="宋体" w:hAnsi="宋体" w:eastAsia="宋体" w:cs="宋体"/>
                <w:b w:val="0"/>
                <w:i w:val="0"/>
                <w:caps w:val="0"/>
                <w:color w:val="000000"/>
                <w:spacing w:val="0"/>
                <w:sz w:val="21"/>
                <w:szCs w:val="21"/>
              </w:rPr>
              <w:t>认为我们需要在以下三方面下大工夫以适应高中英语新课标对我们高中英语教师提出的新要求,与时俱进, 跟上时代前进的步伐： 　　一 、转变教育理念，迎接新的挑战 　　首先，新课程要求我们从以知识为本的教育理念转变为以学生发展为本的教育理念，重新认识高中英语课程的目标与定位。长期以来，我们高中英语教学的都是围绕着高考这根指挥棒，目的是为了高考能够出好成绩。因此，我们的英语教学工作带有明显的功利主义色彩，而忽略了它的人文性目的，忽略了语言对青少年进行素质教育方面的重要作用。《高中英语课程标准》明确指出：“高中阶段的外语教育是培养公民素质的重要过程，它既要满足学生心智与情感态度的发展需求以及高中毕业生就业，升学与未来生存发展的需要，同时还要满足国家的经济建设与科技发展对人才培养的要求。因此，高中阶段的外语教育有多重的人文与社会意义”。从这里可以看出，新课程要以培养学生的实践精神与创新精神为目标，共同为学生的终身发展打下良好的基础。 　　其次，教师要树立新的学生观。我们教师首先要转变角色，重新认识师生关系。过去我们教师把自己作为中心，要学生围着自己转。教师是知识的传授者，学生只是被动的接受者。而素质教育的精神要求我们以人为本，以学生为主体，尊重学生的情感，个性，需要与发展的愿望。因此我们在新课标实施过程中，要鼓励他们的创新精神，采用有利于他们发挥主体作用的教学思路与方法，在每个教学环节上充分考虑学生的需求，同时，要尊重学生中的个体差异，尽可能满足不同学生的学习需要。 　　新课程对学生提出了综合语言运用能力的级别目标，对教师来说，具有很大的挑战性。这个综合性的目标包括语言知识，语言技能，文化意识，情感态度与学习策略。这就要求教师要有综合性的素质与能力，因为教师综合语言运用能力的高低，直接影响学生综合语言运用能力的提高与新课程目标的实现。因此，每一位教师都要不断提高自己的综合语言运用能力，学习新的知识，发展新的教学策略研究如何帮助学生形成有效的学习策略与文化意识，通过由于课程促</w:t>
            </w:r>
            <w:r>
              <w:rPr>
                <w:rFonts w:ascii="微软雅黑" w:hAnsi="微软雅黑" w:eastAsia="微软雅黑" w:cs="微软雅黑"/>
                <w:b w:val="0"/>
                <w:i w:val="0"/>
                <w:caps w:val="0"/>
                <w:color w:val="000000"/>
                <w:spacing w:val="0"/>
                <w:sz w:val="18"/>
                <w:szCs w:val="18"/>
              </w:rPr>
              <w:t>进学生良好态度与价值观的形成。</w:t>
            </w:r>
            <w:r>
              <w:rPr>
                <w:rFonts w:hint="eastAsia" w:ascii="微软雅黑" w:hAnsi="微软雅黑" w:eastAsia="微软雅黑" w:cs="微软雅黑"/>
                <w:b w:val="0"/>
                <w:i w:val="0"/>
                <w:caps w:val="0"/>
                <w:color w:val="000000"/>
                <w:spacing w:val="0"/>
                <w:sz w:val="18"/>
                <w:szCs w:val="18"/>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753" w:hRule="atLeast"/>
        </w:trPr>
        <w:tc>
          <w:tcPr>
            <w:tcW w:w="2119" w:type="dxa"/>
            <w:vAlign w:val="center"/>
          </w:tcPr>
          <w:p>
            <w:pPr>
              <w:spacing w:after="0"/>
              <w:jc w:val="center"/>
              <w:rPr>
                <w:rFonts w:hint="eastAsia" w:ascii="微软雅黑" w:hAnsi="微软雅黑"/>
                <w:color w:val="000000"/>
                <w:sz w:val="24"/>
                <w:szCs w:val="24"/>
              </w:rPr>
            </w:pPr>
            <w:r>
              <w:rPr>
                <w:rFonts w:hint="eastAsia" w:ascii="微软雅黑" w:hAnsi="微软雅黑"/>
                <w:color w:val="000000"/>
                <w:sz w:val="24"/>
                <w:szCs w:val="24"/>
              </w:rPr>
              <w:t>研修主题</w:t>
            </w:r>
          </w:p>
        </w:tc>
        <w:tc>
          <w:tcPr>
            <w:tcW w:w="7017" w:type="dxa"/>
            <w:gridSpan w:val="3"/>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240" w:lineRule="auto"/>
              <w:ind w:left="0" w:right="0" w:firstLine="420" w:firstLineChars="200"/>
              <w:rPr>
                <w:rFonts w:hint="eastAsia" w:ascii="宋体" w:hAnsi="宋体" w:eastAsia="宋体" w:cs="宋体"/>
                <w:b w:val="0"/>
                <w:i w:val="0"/>
                <w:caps w:val="0"/>
                <w:color w:val="000000"/>
                <w:spacing w:val="0"/>
                <w:sz w:val="28"/>
                <w:szCs w:val="28"/>
                <w:u w:val="none"/>
              </w:rPr>
            </w:pPr>
            <w:r>
              <w:rPr>
                <w:rFonts w:hint="eastAsia" w:ascii="宋体" w:hAnsi="宋体" w:eastAsia="宋体" w:cs="宋体"/>
                <w:b w:val="0"/>
                <w:i w:val="0"/>
                <w:caps w:val="0"/>
                <w:color w:val="000000"/>
                <w:spacing w:val="0"/>
                <w:sz w:val="21"/>
                <w:szCs w:val="21"/>
                <w:u w:val="none"/>
                <w:shd w:val="clear" w:color="auto" w:fill="FFFFFF"/>
                <w:lang w:val="en-US" w:eastAsia="zh-CN"/>
              </w:rPr>
              <w:t>1.</w:t>
            </w:r>
            <w:r>
              <w:rPr>
                <w:rFonts w:hint="eastAsia" w:ascii="宋体" w:hAnsi="宋体" w:eastAsia="宋体" w:cs="宋体"/>
                <w:b w:val="0"/>
                <w:i w:val="0"/>
                <w:caps w:val="0"/>
                <w:color w:val="000000"/>
                <w:spacing w:val="0"/>
                <w:sz w:val="21"/>
                <w:szCs w:val="21"/>
                <w:u w:val="none"/>
                <w:shd w:val="clear" w:color="auto" w:fill="FFFFFF"/>
              </w:rPr>
              <w:t>端正学习的态度，虚心求教，克服工作上的阻力，认真完成培训任务。　　2、在平时的教学中严格自己，努力向新课标迈进，提升自身的教育教学水平，多向身边有经验的老师请教，充分利用本次学习的机会，与同行的老师们学习，多交流与沟通，吸别人所长为己用。　3、善于思考，在实践中探求、感悟。要坚持用脑子工作，力争做到反思昨天——在反思中扬长;审视今天——在审视中甄别;前瞻明天——在前瞻中创新。时刻把工作与思考相结合，在思考中工作，在工作中思考，创造性地开展工作。</w:t>
            </w:r>
            <w:r>
              <w:rPr>
                <w:rFonts w:hint="eastAsia" w:ascii="宋体" w:hAnsi="宋体" w:eastAsia="宋体" w:cs="宋体"/>
                <w:b w:val="0"/>
                <w:i w:val="0"/>
                <w:caps w:val="0"/>
                <w:color w:val="000000"/>
                <w:spacing w:val="0"/>
                <w:sz w:val="28"/>
                <w:szCs w:val="28"/>
                <w:u w:val="none"/>
                <w:shd w:val="clear" w:color="auto" w:fill="FFFFFF"/>
              </w:rPr>
              <w:t>　　</w:t>
            </w:r>
            <w:r>
              <w:rPr>
                <w:rFonts w:hint="eastAsia" w:ascii="宋体" w:hAnsi="宋体" w:eastAsia="宋体" w:cs="宋体"/>
                <w:b w:val="0"/>
                <w:i w:val="0"/>
                <w:caps w:val="0"/>
                <w:color w:val="000000"/>
                <w:spacing w:val="0"/>
                <w:sz w:val="21"/>
                <w:szCs w:val="21"/>
                <w:u w:val="none"/>
                <w:shd w:val="clear" w:color="auto" w:fill="FFFFFF"/>
              </w:rPr>
              <w:t>4、勤于动笔，提高教育科研水平。　(1) 及时积累专题研究的第一手资料。　　(2) 尝试进行教学案例的分析，把自己的专题研究从实践层面提升至理论层</w:t>
            </w:r>
            <w:r>
              <w:rPr>
                <w:rFonts w:hint="eastAsia" w:ascii="宋体" w:hAnsi="宋体" w:eastAsia="宋体" w:cs="宋体"/>
                <w:b w:val="0"/>
                <w:i w:val="0"/>
                <w:caps w:val="0"/>
                <w:color w:val="000000"/>
                <w:spacing w:val="0"/>
                <w:sz w:val="28"/>
                <w:szCs w:val="28"/>
                <w:u w:val="none"/>
                <w:shd w:val="clear" w:color="auto" w:fill="FFFFFF"/>
              </w:rPr>
              <w:t>面</w:t>
            </w:r>
            <w:r>
              <w:rPr>
                <w:rFonts w:hint="eastAsia" w:ascii="宋体" w:hAnsi="宋体" w:eastAsia="宋体" w:cs="宋体"/>
                <w:b w:val="0"/>
                <w:i w:val="0"/>
                <w:caps w:val="0"/>
                <w:color w:val="000000"/>
                <w:spacing w:val="0"/>
                <w:sz w:val="28"/>
                <w:szCs w:val="28"/>
                <w:u w:val="none"/>
                <w:shd w:val="clear" w:color="auto" w:fill="FFFFFF"/>
                <w:lang w:val="en-US" w:eastAsia="zh-CN"/>
              </w:rPr>
              <w:t>.</w:t>
            </w:r>
          </w:p>
          <w:p>
            <w:pPr>
              <w:rPr>
                <w:rFonts w:hint="eastAsia" w:ascii="微软雅黑" w:hAnsi="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508" w:hRule="atLeast"/>
        </w:trPr>
        <w:tc>
          <w:tcPr>
            <w:tcW w:w="2119" w:type="dxa"/>
            <w:vAlign w:val="center"/>
          </w:tcPr>
          <w:p>
            <w:pPr>
              <w:spacing w:after="0"/>
              <w:jc w:val="center"/>
              <w:rPr>
                <w:rFonts w:hint="eastAsia" w:ascii="微软雅黑" w:hAnsi="微软雅黑"/>
                <w:color w:val="000000"/>
                <w:sz w:val="24"/>
                <w:szCs w:val="24"/>
              </w:rPr>
            </w:pPr>
            <w:r>
              <w:rPr>
                <w:rFonts w:hint="eastAsia" w:ascii="微软雅黑" w:hAnsi="微软雅黑"/>
                <w:color w:val="000000"/>
                <w:sz w:val="24"/>
                <w:szCs w:val="24"/>
              </w:rPr>
              <w:t>实施步骤</w:t>
            </w:r>
          </w:p>
        </w:tc>
        <w:tc>
          <w:tcPr>
            <w:tcW w:w="7017" w:type="dxa"/>
            <w:gridSpan w:val="3"/>
            <w:vAlign w:val="center"/>
          </w:tcPr>
          <w:p>
            <w:pPr>
              <w:adjustRightInd/>
              <w:snapToGrid/>
              <w:spacing w:before="100" w:beforeAutospacing="1" w:after="100" w:afterAutospacing="1" w:line="360" w:lineRule="atLeast"/>
              <w:ind w:firstLine="340"/>
              <w:jc w:val="both"/>
              <w:textAlignment w:val="top"/>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lang w:val="en-US" w:eastAsia="zh-CN"/>
              </w:rPr>
              <w:t>1.</w:t>
            </w:r>
            <w:r>
              <w:rPr>
                <w:rFonts w:hint="eastAsia" w:asciiTheme="minorEastAsia" w:hAnsiTheme="minorEastAsia" w:eastAsiaTheme="minorEastAsia" w:cstheme="minorEastAsia"/>
                <w:color w:val="333333"/>
                <w:sz w:val="21"/>
                <w:szCs w:val="21"/>
              </w:rPr>
              <w:t xml:space="preserve">通过努力学习，购买大量信息技术方面相关的书籍，每天按照制定的时间，并通过多种途径，如中学信息技术教学相关的刊物、多媒体技术、观摩、听讲座，实践教学等，汲取信息技术学科的新知识、新技能。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inorEastAsia" w:hAnsiTheme="minorEastAsia" w:eastAsiaTheme="minorEastAsia" w:cstheme="minorEastAsia"/>
                <w:b w:val="0"/>
                <w:i w:val="0"/>
                <w:caps w:val="0"/>
                <w:color w:val="666666"/>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shd w:val="clear" w:fill="FFFFFF"/>
                <w:lang w:val="en-US" w:eastAsia="zh-CN" w:bidi="ar"/>
              </w:rPr>
              <w:t>2.学习并完成规定的网络课程。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inorEastAsia" w:hAnsiTheme="minorEastAsia" w:eastAsiaTheme="minorEastAsia" w:cstheme="minorEastAsia"/>
                <w:b w:val="0"/>
                <w:i w:val="0"/>
                <w:caps w:val="0"/>
                <w:color w:val="666666"/>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shd w:val="clear" w:fill="FFFFFF"/>
                <w:lang w:val="en-US" w:eastAsia="zh-CN" w:bidi="ar"/>
              </w:rPr>
              <w:t>3.结合培训中所思所想，保质保量至少完成一篇研修日志。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inorEastAsia" w:hAnsiTheme="minorEastAsia" w:eastAsiaTheme="minorEastAsia" w:cstheme="minorEastAsia"/>
                <w:b w:val="0"/>
                <w:i w:val="0"/>
                <w:caps w:val="0"/>
                <w:color w:val="666666"/>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shd w:val="clear" w:fill="FFFFFF"/>
                <w:lang w:val="en-US" w:eastAsia="zh-CN" w:bidi="ar"/>
              </w:rPr>
              <w:t>4.积极参加网络研修的线上研讨活动。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inorEastAsia" w:hAnsiTheme="minorEastAsia" w:eastAsiaTheme="minorEastAsia" w:cstheme="minorEastAsia"/>
                <w:b w:val="0"/>
                <w:i w:val="0"/>
                <w:caps w:val="0"/>
                <w:color w:val="666666"/>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shd w:val="clear" w:fill="FFFFFF"/>
                <w:lang w:val="en-US" w:eastAsia="zh-CN" w:bidi="ar"/>
              </w:rPr>
              <w:t>5.通过学习完成高质量的研修作业。</w:t>
            </w:r>
          </w:p>
          <w:p>
            <w:pPr>
              <w:jc w:val="center"/>
              <w:rPr>
                <w:rFonts w:hint="eastAsia" w:asciiTheme="minorEastAsia" w:hAnsiTheme="minorEastAsia" w:eastAsiaTheme="minorEastAsia" w:cstheme="minorEastAsia"/>
                <w:color w:val="000000"/>
                <w:sz w:val="21"/>
                <w:szCs w:val="21"/>
              </w:rPr>
            </w:pPr>
          </w:p>
          <w:p>
            <w:pPr>
              <w:jc w:val="center"/>
              <w:rPr>
                <w:rFonts w:hint="eastAsia" w:ascii="微软雅黑" w:hAnsi="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490" w:hRule="atLeast"/>
        </w:trPr>
        <w:tc>
          <w:tcPr>
            <w:tcW w:w="2119" w:type="dxa"/>
            <w:vAlign w:val="center"/>
          </w:tcPr>
          <w:p>
            <w:pPr>
              <w:spacing w:after="0"/>
              <w:jc w:val="center"/>
              <w:rPr>
                <w:rFonts w:hint="eastAsia" w:ascii="微软雅黑" w:hAnsi="微软雅黑"/>
                <w:color w:val="000000"/>
                <w:sz w:val="24"/>
                <w:szCs w:val="24"/>
              </w:rPr>
            </w:pPr>
            <w:r>
              <w:rPr>
                <w:rFonts w:hint="eastAsia" w:ascii="微软雅黑" w:hAnsi="微软雅黑"/>
                <w:color w:val="000000"/>
                <w:sz w:val="24"/>
                <w:szCs w:val="24"/>
              </w:rPr>
              <w:t>预期研修成果</w:t>
            </w:r>
          </w:p>
        </w:tc>
        <w:tc>
          <w:tcPr>
            <w:tcW w:w="7017" w:type="dxa"/>
            <w:gridSpan w:val="3"/>
            <w:vAlign w:val="center"/>
          </w:tcPr>
          <w:p>
            <w:pPr>
              <w:spacing w:line="24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333333"/>
                <w:sz w:val="21"/>
                <w:szCs w:val="21"/>
              </w:rPr>
              <w:t>1、在实践多媒体教学环境中，自己领悟的信息技术应用能力，加以创新变化，赋予课堂新的活力，在提高学生学习兴趣与课堂效率方面卓有成效。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Theme="minorEastAsia" w:hAnsiTheme="minorEastAsia" w:eastAsiaTheme="minorEastAsia" w:cstheme="minorEastAsia"/>
                <w:b w:val="0"/>
                <w:i w:val="0"/>
                <w:caps w:val="0"/>
                <w:color w:val="666666"/>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shd w:val="clear" w:fill="FFFFFF"/>
                <w:lang w:val="en-US" w:eastAsia="zh-CN" w:bidi="ar"/>
              </w:rPr>
              <w:t>2.通过培训掌握提升自己的英语教学能力，并利用各种英语教学技能构建有效课堂，提高教育教学质量。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Theme="minorEastAsia" w:hAnsiTheme="minorEastAsia" w:eastAsiaTheme="minorEastAsia" w:cstheme="minorEastAsia"/>
                <w:b w:val="0"/>
                <w:i w:val="0"/>
                <w:caps w:val="0"/>
                <w:color w:val="666666"/>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shd w:val="clear" w:fill="FFFFFF"/>
                <w:lang w:val="en-US" w:eastAsia="zh-CN" w:bidi="ar"/>
              </w:rPr>
              <w:t>3.通过网络培训提升自己的专业素养提高自己的教学技巧。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Theme="minorEastAsia" w:hAnsiTheme="minorEastAsia" w:eastAsiaTheme="minorEastAsia" w:cstheme="minorEastAsia"/>
                <w:b w:val="0"/>
                <w:i w:val="0"/>
                <w:caps w:val="0"/>
                <w:color w:val="666666"/>
                <w:spacing w:val="0"/>
                <w:sz w:val="21"/>
                <w:szCs w:val="21"/>
              </w:rPr>
            </w:pPr>
          </w:p>
          <w:p>
            <w:pPr>
              <w:jc w:val="center"/>
              <w:rPr>
                <w:rFonts w:hint="eastAsia" w:ascii="微软雅黑" w:hAnsi="微软雅黑"/>
                <w:color w:val="00000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ZDMT">
    <w:panose1 w:val="02010601030101010101"/>
    <w:charset w:val="86"/>
    <w:family w:val="auto"/>
    <w:pitch w:val="default"/>
    <w:sig w:usb0="00000001" w:usb1="080E0000" w:usb2="00000000" w:usb3="00000000" w:csb0="00040000" w:csb1="00000000"/>
  </w:font>
  <w:font w:name="BZDHT">
    <w:panose1 w:val="02010601030101010101"/>
    <w:charset w:val="86"/>
    <w:family w:val="auto"/>
    <w:pitch w:val="default"/>
    <w:sig w:usb0="00000001" w:usb1="080E0000" w:usb2="00000000" w:usb3="00000000" w:csb0="00040000" w:csb1="00000000"/>
  </w:font>
  <w:font w:name="BZDBT">
    <w:panose1 w:val="0201060103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A1A0"/>
    <w:multiLevelType w:val="singleLevel"/>
    <w:tmpl w:val="59AFA1A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E42E2"/>
    <w:rsid w:val="33EE42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2017-09-06T11:46:00Z</dcterms:created>
  <dc:creator>baima</dc:creator>
  <cp:lastModifiedBy>baima</cp:lastModifiedBy>
  <dcterms:modified xsi:type="dcterms:W3CDTF">2017-09-06T11:47:15Z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