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422" w:firstLineChars="20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【评价指标】</w:t>
      </w:r>
    </w:p>
    <w:p>
      <w:pPr>
        <w:spacing w:line="276" w:lineRule="auto"/>
        <w:ind w:firstLine="422" w:firstLineChars="20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1.</w:t>
      </w:r>
      <w:r>
        <w:rPr>
          <w:rFonts w:asciiTheme="minorEastAsia" w:hAnsiTheme="minorEastAsia" w:eastAsiaTheme="minorEastAsia"/>
          <w:b/>
          <w:szCs w:val="21"/>
        </w:rPr>
        <w:t>学员</w:t>
      </w:r>
    </w:p>
    <w:p>
      <w:pPr>
        <w:spacing w:line="276" w:lineRule="auto"/>
        <w:ind w:firstLine="420" w:firstLineChars="20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对学员的成绩考核内容包括：课程学习时间、课程作业、</w:t>
      </w:r>
      <w:r>
        <w:rPr>
          <w:rFonts w:hint="eastAsia" w:asciiTheme="minorEastAsia" w:hAnsiTheme="minorEastAsia" w:eastAsiaTheme="minorEastAsia"/>
          <w:color w:val="000000"/>
          <w:szCs w:val="21"/>
        </w:rPr>
        <w:t>教学设计</w:t>
      </w:r>
      <w:r>
        <w:rPr>
          <w:rFonts w:hint="eastAsia" w:asciiTheme="minorEastAsia" w:hAnsiTheme="minorEastAsia" w:eastAsiaTheme="minorEastAsia"/>
          <w:szCs w:val="21"/>
        </w:rPr>
        <w:t>以及研讨交</w:t>
      </w:r>
      <w:r>
        <w:rPr>
          <w:rFonts w:hint="eastAsia" w:asciiTheme="minorEastAsia" w:hAnsiTheme="minorEastAsia" w:eastAsiaTheme="minorEastAsia"/>
          <w:color w:val="000000"/>
          <w:szCs w:val="21"/>
        </w:rPr>
        <w:t>流等，各项考核内容按权重计算成绩，</w:t>
      </w:r>
      <w:r>
        <w:rPr>
          <w:rFonts w:hint="eastAsia" w:asciiTheme="minorEastAsia" w:hAnsiTheme="minorEastAsia" w:eastAsiaTheme="minorEastAsia"/>
          <w:b/>
          <w:bCs/>
          <w:color w:val="000000"/>
          <w:szCs w:val="21"/>
        </w:rPr>
        <w:t>满分为100分，以60分为及格线</w:t>
      </w:r>
      <w:r>
        <w:rPr>
          <w:rFonts w:hint="eastAsia" w:asciiTheme="minorEastAsia" w:hAnsiTheme="minorEastAsia" w:eastAsiaTheme="minorEastAsia"/>
          <w:color w:val="000000"/>
          <w:szCs w:val="21"/>
        </w:rPr>
        <w:t>。学员研修阶段学习成绩考核分为合格、不合格两个等级。</w:t>
      </w:r>
    </w:p>
    <w:tbl>
      <w:tblPr>
        <w:tblStyle w:val="3"/>
        <w:tblW w:w="8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3702"/>
        <w:gridCol w:w="961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spacing w:line="276" w:lineRule="auto"/>
              <w:ind w:left="122" w:hanging="122" w:hangingChars="58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考核内容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spacing w:line="276" w:lineRule="auto"/>
              <w:ind w:firstLine="200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考核要求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权重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spacing w:line="276" w:lineRule="auto"/>
              <w:ind w:firstLine="200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122" w:hanging="122" w:hangingChars="58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课程时长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课程总学习时间达到或超过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540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分钟，此项得满分3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分，若未分别达到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540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分钟，则实际得分＝实际学习时间（分钟）/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54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*3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5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35分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课程总学习时长须达到或超过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540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122" w:hanging="122" w:hangingChars="58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  <w:lang w:eastAsia="zh-CN"/>
              </w:rPr>
              <w:t>研修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作业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提交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次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研修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作业，满分为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分。每次作业在规定时间内已提交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且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被工作坊主持人批阅为优秀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得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分、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批阅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为良好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得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分、批阅为合格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得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10分。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20分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作业需在布置要求后、截止日期前提交；内容必须按照要求撰写，且是自己的真实感受及认识，无抄袭现象，字数要求为300字以上。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122" w:hanging="122" w:hangingChars="58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研修日志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仿宋" w:hAnsi="仿宋"/>
                <w:sz w:val="22"/>
                <w:szCs w:val="21"/>
              </w:rPr>
              <w:t>提交一篇研修</w:t>
            </w:r>
            <w:r>
              <w:rPr>
                <w:rFonts w:hint="eastAsia" w:ascii="仿宋" w:hAnsi="仿宋"/>
                <w:sz w:val="22"/>
                <w:szCs w:val="21"/>
                <w:lang w:eastAsia="zh-CN"/>
              </w:rPr>
              <w:t>日志</w:t>
            </w:r>
            <w:r>
              <w:rPr>
                <w:rFonts w:hint="eastAsia" w:ascii="仿宋" w:hAnsi="仿宋"/>
                <w:sz w:val="22"/>
                <w:szCs w:val="21"/>
              </w:rPr>
              <w:t>，记录或者抒发自己在培训中的心得感悟。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提交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篇研修日志，每篇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分，满分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分。不提交不得分。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建议在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word中编辑好以后再粘贴到内容框中，不少于100字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15分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要结合所学课程内容，联系工作实践，撰写研修日志，内容需为自己真实感受，无抄袭现象。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教学</w:t>
            </w:r>
            <w:r>
              <w:rPr>
                <w:rFonts w:asciiTheme="minorEastAsia" w:hAnsiTheme="minorEastAsia" w:eastAsiaTheme="minorEastAsia"/>
                <w:b/>
                <w:color w:val="000000"/>
                <w:szCs w:val="21"/>
              </w:rPr>
              <w:t>设计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提交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篇教学设计，此项满分为15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分，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被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研修组长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批阅为优秀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得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分、批阅为良好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得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分、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批阅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为合格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得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FF0000"/>
                <w:szCs w:val="21"/>
                <w:lang w:eastAsia="zh-CN"/>
              </w:rPr>
              <w:t>【此项为必交项】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15分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结合所学内容和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岗位实践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，提交教学设计，不得抄袭。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122" w:hanging="122" w:hangingChars="58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研讨交流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在论坛中发布不少于5个主题帖及不少于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个回复帖。满分为1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分。发表1个主题帖得1分，回复1个帖子得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分。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15分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培训期间可随时发表，杜绝灌水帖。</w:t>
            </w:r>
          </w:p>
        </w:tc>
      </w:tr>
    </w:tbl>
    <w:p>
      <w:pPr>
        <w:spacing w:line="276" w:lineRule="auto"/>
        <w:ind w:firstLine="422" w:firstLineChars="200"/>
        <w:rPr>
          <w:rFonts w:hint="eastAsia" w:asciiTheme="minorEastAsia" w:hAnsiTheme="minorEastAsia" w:eastAsiaTheme="minorEastAsia"/>
          <w:b/>
          <w:szCs w:val="21"/>
        </w:rPr>
      </w:pPr>
    </w:p>
    <w:p>
      <w:pPr>
        <w:spacing w:line="276" w:lineRule="auto"/>
        <w:ind w:firstLine="422" w:firstLineChars="200"/>
        <w:rPr>
          <w:rFonts w:hint="eastAsia" w:asciiTheme="minorEastAsia" w:hAnsiTheme="minorEastAsia" w:eastAsiaTheme="minorEastAsia"/>
          <w:b/>
          <w:szCs w:val="21"/>
        </w:rPr>
      </w:pPr>
    </w:p>
    <w:p>
      <w:pPr>
        <w:spacing w:line="276" w:lineRule="auto"/>
        <w:ind w:firstLine="422" w:firstLineChars="200"/>
        <w:rPr>
          <w:rFonts w:hint="eastAsia" w:asciiTheme="minorEastAsia" w:hAnsiTheme="minorEastAsia" w:eastAsiaTheme="minorEastAsia"/>
          <w:b/>
          <w:szCs w:val="21"/>
        </w:rPr>
      </w:pPr>
    </w:p>
    <w:p>
      <w:pPr>
        <w:spacing w:line="276" w:lineRule="auto"/>
        <w:ind w:firstLine="422" w:firstLineChars="200"/>
        <w:rPr>
          <w:rFonts w:hint="eastAsia" w:asciiTheme="minorEastAsia" w:hAnsiTheme="minorEastAsia" w:eastAsiaTheme="minorEastAsia"/>
          <w:b/>
          <w:szCs w:val="21"/>
        </w:rPr>
      </w:pPr>
    </w:p>
    <w:p>
      <w:pPr>
        <w:spacing w:line="276" w:lineRule="auto"/>
        <w:ind w:firstLine="422" w:firstLineChars="200"/>
        <w:rPr>
          <w:rFonts w:hint="eastAsia" w:asciiTheme="minorEastAsia" w:hAnsiTheme="minorEastAsia" w:eastAsiaTheme="minorEastAsia"/>
          <w:b/>
          <w:szCs w:val="21"/>
        </w:rPr>
      </w:pPr>
    </w:p>
    <w:p>
      <w:pPr>
        <w:spacing w:line="276" w:lineRule="auto"/>
        <w:ind w:firstLine="422" w:firstLineChars="200"/>
        <w:rPr>
          <w:rFonts w:hint="eastAsia" w:asciiTheme="minorEastAsia" w:hAnsiTheme="minorEastAsia" w:eastAsiaTheme="minorEastAsia"/>
          <w:b/>
          <w:szCs w:val="21"/>
        </w:rPr>
      </w:pPr>
    </w:p>
    <w:p>
      <w:pPr>
        <w:spacing w:line="276" w:lineRule="auto"/>
        <w:ind w:firstLine="422" w:firstLineChars="200"/>
        <w:rPr>
          <w:rFonts w:hint="eastAsia" w:asciiTheme="minorEastAsia" w:hAnsiTheme="minorEastAsia" w:eastAsiaTheme="minorEastAsia"/>
          <w:b/>
          <w:szCs w:val="21"/>
        </w:rPr>
      </w:pPr>
    </w:p>
    <w:p>
      <w:pPr>
        <w:spacing w:line="276" w:lineRule="auto"/>
        <w:ind w:firstLine="422" w:firstLineChars="20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2.研修组长</w:t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研修组长</w:t>
      </w:r>
      <w:r>
        <w:rPr>
          <w:rFonts w:asciiTheme="minorEastAsia" w:hAnsiTheme="minorEastAsia" w:eastAsiaTheme="minorEastAsia"/>
          <w:szCs w:val="21"/>
        </w:rPr>
        <w:t>的考核主要包括</w:t>
      </w:r>
      <w:r>
        <w:rPr>
          <w:rFonts w:hint="eastAsia" w:asciiTheme="minorEastAsia" w:hAnsiTheme="minorEastAsia" w:eastAsiaTheme="minorEastAsia"/>
          <w:szCs w:val="21"/>
        </w:rPr>
        <w:t>完成学员考核任务</w:t>
      </w:r>
      <w:r>
        <w:rPr>
          <w:rFonts w:asciiTheme="minorEastAsia" w:hAnsiTheme="minorEastAsia" w:eastAsiaTheme="minorEastAsia"/>
          <w:szCs w:val="21"/>
        </w:rPr>
        <w:t>、</w:t>
      </w:r>
      <w:r>
        <w:rPr>
          <w:rFonts w:hint="eastAsia" w:asciiTheme="minorEastAsia" w:hAnsiTheme="minorEastAsia" w:eastAsiaTheme="minorEastAsia"/>
          <w:szCs w:val="21"/>
          <w:lang w:eastAsia="zh-CN"/>
        </w:rPr>
        <w:t>督促学情</w:t>
      </w:r>
      <w:r>
        <w:rPr>
          <w:rFonts w:asciiTheme="minorEastAsia" w:hAnsiTheme="minorEastAsia" w:eastAsiaTheme="minorEastAsia"/>
          <w:szCs w:val="21"/>
        </w:rPr>
        <w:t>、</w:t>
      </w:r>
      <w:r>
        <w:rPr>
          <w:rFonts w:hint="eastAsia" w:asciiTheme="minorEastAsia" w:hAnsiTheme="minorEastAsia" w:eastAsiaTheme="minorEastAsia"/>
          <w:szCs w:val="21"/>
        </w:rPr>
        <w:t>研修简报制作等</w:t>
      </w:r>
      <w:r>
        <w:rPr>
          <w:rFonts w:hint="eastAsia" w:asciiTheme="minorEastAsia" w:hAnsiTheme="minorEastAsia" w:eastAsiaTheme="minorEastAsia"/>
          <w:szCs w:val="21"/>
          <w:lang w:eastAsia="zh-CN"/>
        </w:rPr>
        <w:t>内容。</w:t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/>
          <w:szCs w:val="21"/>
        </w:rPr>
      </w:pPr>
    </w:p>
    <w:tbl>
      <w:tblPr>
        <w:tblStyle w:val="3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7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/>
                <w:b/>
                <w:szCs w:val="21"/>
              </w:rPr>
            </w:pPr>
            <w:r>
              <w:rPr>
                <w:rFonts w:hint="eastAsia" w:ascii="仿宋" w:hAnsi="仿宋"/>
                <w:b/>
                <w:szCs w:val="21"/>
              </w:rPr>
              <w:t>考核内容</w:t>
            </w:r>
          </w:p>
        </w:tc>
        <w:tc>
          <w:tcPr>
            <w:tcW w:w="777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/>
                <w:b/>
                <w:szCs w:val="21"/>
              </w:rPr>
            </w:pPr>
            <w:r>
              <w:rPr>
                <w:rFonts w:hint="eastAsia" w:ascii="仿宋" w:hAnsi="仿宋"/>
                <w:b/>
                <w:szCs w:val="21"/>
              </w:rPr>
              <w:t>研修任务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研修作业</w:t>
            </w:r>
          </w:p>
        </w:tc>
        <w:tc>
          <w:tcPr>
            <w:tcW w:w="777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针对参训成员提交的作业批改率必须为10</w:t>
            </w:r>
            <w:r>
              <w:rPr>
                <w:rFonts w:ascii="仿宋" w:hAnsi="仿宋"/>
                <w:szCs w:val="21"/>
              </w:rPr>
              <w:t>0%</w:t>
            </w:r>
            <w:r>
              <w:rPr>
                <w:rFonts w:hint="eastAsia" w:ascii="仿宋" w:hAnsi="仿宋"/>
                <w:szCs w:val="21"/>
              </w:rPr>
              <w:t>，批阅过程中可参考学员互评的星级评价作为批阅参考。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宋体"/>
                <w:szCs w:val="21"/>
                <w:lang w:eastAsia="zh-CN"/>
              </w:rPr>
            </w:pPr>
            <w:r>
              <w:rPr>
                <w:rFonts w:hint="eastAsia" w:ascii="仿宋" w:hAnsi="仿宋"/>
                <w:szCs w:val="21"/>
                <w:lang w:eastAsia="zh-CN"/>
              </w:rPr>
              <w:t>教学设计</w:t>
            </w:r>
          </w:p>
        </w:tc>
        <w:tc>
          <w:tcPr>
            <w:tcW w:w="777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针对参训成员提交的</w:t>
            </w:r>
            <w:r>
              <w:rPr>
                <w:rFonts w:hint="eastAsia" w:ascii="仿宋" w:hAnsi="仿宋"/>
                <w:szCs w:val="21"/>
                <w:lang w:eastAsia="zh-CN"/>
              </w:rPr>
              <w:t>教学设计</w:t>
            </w:r>
            <w:r>
              <w:rPr>
                <w:rFonts w:hint="eastAsia" w:ascii="仿宋" w:hAnsi="仿宋"/>
                <w:szCs w:val="21"/>
              </w:rPr>
              <w:t>批改率必须为10</w:t>
            </w:r>
            <w:r>
              <w:rPr>
                <w:rFonts w:ascii="仿宋" w:hAnsi="仿宋"/>
                <w:szCs w:val="21"/>
              </w:rPr>
              <w:t>0%</w:t>
            </w:r>
            <w:r>
              <w:rPr>
                <w:rFonts w:hint="eastAsia" w:ascii="仿宋" w:hAnsi="仿宋"/>
                <w:szCs w:val="21"/>
              </w:rPr>
              <w:t>，批阅过程中可参考学员互评的星级评价作为批阅参考。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研讨交流</w:t>
            </w:r>
          </w:p>
        </w:tc>
        <w:tc>
          <w:tcPr>
            <w:tcW w:w="777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引导并组织研修组成员开展主题性论坛研讨，主题性研讨不少于5个；回复贴不低于10个。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小组简报</w:t>
            </w:r>
          </w:p>
        </w:tc>
        <w:tc>
          <w:tcPr>
            <w:tcW w:w="777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培训期间，研修组长要结合本组情况，按阶段发布3篇小组简报,简报内容符合要求。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学情督促</w:t>
            </w:r>
          </w:p>
        </w:tc>
        <w:tc>
          <w:tcPr>
            <w:tcW w:w="777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培训期间及时关注组内的学情，帮助督促落后学员，提高小组学习率、合格率。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 xml:space="preserve">    </w:t>
            </w:r>
            <w:r>
              <w:rPr>
                <w:rFonts w:hint="eastAsia" w:ascii="仿宋" w:hAnsi="仿宋"/>
                <w:szCs w:val="21"/>
                <w:lang w:eastAsia="zh-CN"/>
              </w:rPr>
              <w:t>工作总结</w:t>
            </w:r>
          </w:p>
        </w:tc>
        <w:tc>
          <w:tcPr>
            <w:tcW w:w="777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  <w:lang w:val="en-US" w:eastAsia="zh-CN"/>
              </w:rPr>
              <w:t>项目结束后，每个工作坊提交一份总结报告，要提炼本坊特色资源、特色课程、特色活动、特色模式。提交一篇总结报告，将总结报告提交至平台中“工作总结”栏目，总结报告标题必须为“培训总结——研修组名称+姓名”，如标题格式不符合要求，系统将无法记录您已提交过总结报告</w:t>
            </w:r>
          </w:p>
        </w:tc>
      </w:tr>
    </w:tbl>
    <w:p>
      <w:pPr>
        <w:spacing w:line="276" w:lineRule="auto"/>
        <w:ind w:firstLine="420" w:firstLineChars="200"/>
        <w:rPr>
          <w:rFonts w:hint="eastAsia" w:asciiTheme="minorEastAsia" w:hAnsiTheme="minorEastAsia" w:eastAsiaTheme="minorEastAsia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Eʩ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dobe Heiti Std R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skerville">
    <w:altName w:val="Georg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Calibri">
    <w:panose1 w:val="020F0502020204030204"/>
    <w:charset w:val="01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B57F3"/>
    <w:rsid w:val="0DCB57F3"/>
    <w:rsid w:val="18FC4319"/>
    <w:rsid w:val="40704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4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2018-01-11T06:56:00Z</dcterms:created>
  <dc:creator>璐</dc:creator>
  <cp:lastModifiedBy>璐</cp:lastModifiedBy>
  <dcterms:modified xsi:type="dcterms:W3CDTF">2018-01-31T02:56:40Z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