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60" w:rsidRDefault="00681C72">
      <w:pPr>
        <w:ind w:firstLineChars="1200" w:firstLine="3360"/>
        <w:rPr>
          <w:sz w:val="28"/>
          <w:szCs w:val="28"/>
        </w:rPr>
      </w:pPr>
      <w:r>
        <w:rPr>
          <w:rFonts w:hint="eastAsia"/>
          <w:sz w:val="28"/>
          <w:szCs w:val="28"/>
        </w:rPr>
        <w:t>临泉县</w:t>
      </w:r>
      <w:r>
        <w:rPr>
          <w:rFonts w:hint="eastAsia"/>
          <w:sz w:val="28"/>
          <w:szCs w:val="28"/>
          <w:vertAlign w:val="subscript"/>
        </w:rPr>
        <w:t xml:space="preserve">  </w:t>
      </w:r>
      <w:r>
        <w:rPr>
          <w:rFonts w:hint="eastAsia"/>
          <w:sz w:val="28"/>
          <w:szCs w:val="28"/>
          <w:vertAlign w:val="subscript"/>
        </w:rPr>
        <w:t>——————————————</w:t>
      </w:r>
      <w:r>
        <w:rPr>
          <w:rFonts w:hint="eastAsia"/>
          <w:sz w:val="28"/>
          <w:szCs w:val="28"/>
          <w:vertAlign w:val="subscript"/>
        </w:rPr>
        <w:t xml:space="preserve">  </w:t>
      </w:r>
      <w:r>
        <w:rPr>
          <w:rFonts w:hint="eastAsia"/>
          <w:sz w:val="28"/>
          <w:szCs w:val="28"/>
        </w:rPr>
        <w:t>集体备课导学案</w:t>
      </w:r>
    </w:p>
    <w:tbl>
      <w:tblPr>
        <w:tblStyle w:val="a5"/>
        <w:tblpPr w:leftFromText="180" w:rightFromText="180" w:vertAnchor="page" w:horzAnchor="page" w:tblpXSpec="center" w:tblpY="2459"/>
        <w:tblOverlap w:val="never"/>
        <w:tblW w:w="10988" w:type="dxa"/>
        <w:jc w:val="center"/>
        <w:tblLayout w:type="fixed"/>
        <w:tblLook w:val="04A0"/>
      </w:tblPr>
      <w:tblGrid>
        <w:gridCol w:w="1314"/>
        <w:gridCol w:w="5923"/>
        <w:gridCol w:w="750"/>
        <w:gridCol w:w="1109"/>
        <w:gridCol w:w="507"/>
        <w:gridCol w:w="1385"/>
      </w:tblGrid>
      <w:tr w:rsidR="00E64460" w:rsidTr="002C18F6">
        <w:trPr>
          <w:trHeight w:val="589"/>
          <w:jc w:val="center"/>
        </w:trPr>
        <w:tc>
          <w:tcPr>
            <w:tcW w:w="10988" w:type="dxa"/>
            <w:gridSpan w:val="6"/>
          </w:tcPr>
          <w:p w:rsidR="00E64460" w:rsidRDefault="00681C72">
            <w:pPr>
              <w:jc w:val="center"/>
              <w:rPr>
                <w:sz w:val="28"/>
                <w:szCs w:val="28"/>
              </w:rPr>
            </w:pPr>
            <w:r>
              <w:rPr>
                <w:rFonts w:hint="eastAsia"/>
                <w:sz w:val="28"/>
                <w:szCs w:val="28"/>
              </w:rPr>
              <w:t>年级：</w:t>
            </w:r>
            <w:r>
              <w:rPr>
                <w:rFonts w:hint="eastAsia"/>
                <w:sz w:val="28"/>
                <w:szCs w:val="28"/>
                <w:vertAlign w:val="subscript"/>
              </w:rPr>
              <w:t>—————</w:t>
            </w:r>
            <w:r>
              <w:rPr>
                <w:rFonts w:hint="eastAsia"/>
                <w:sz w:val="28"/>
                <w:szCs w:val="28"/>
              </w:rPr>
              <w:t>五年级</w:t>
            </w:r>
            <w:r>
              <w:rPr>
                <w:rFonts w:hint="eastAsia"/>
                <w:sz w:val="28"/>
                <w:szCs w:val="28"/>
                <w:vertAlign w:val="subscript"/>
              </w:rPr>
              <w:t>———</w:t>
            </w:r>
            <w:r>
              <w:rPr>
                <w:rFonts w:hint="eastAsia"/>
                <w:sz w:val="28"/>
                <w:szCs w:val="28"/>
                <w:vertAlign w:val="subscript"/>
              </w:rPr>
              <w:t xml:space="preserve">  </w:t>
            </w:r>
            <w:r>
              <w:rPr>
                <w:rFonts w:hint="eastAsia"/>
                <w:sz w:val="28"/>
                <w:szCs w:val="28"/>
              </w:rPr>
              <w:t xml:space="preserve">                  </w:t>
            </w:r>
            <w:r>
              <w:rPr>
                <w:rFonts w:hint="eastAsia"/>
                <w:sz w:val="28"/>
                <w:szCs w:val="28"/>
              </w:rPr>
              <w:t>学科：</w:t>
            </w:r>
            <w:r>
              <w:rPr>
                <w:rFonts w:hint="eastAsia"/>
                <w:sz w:val="28"/>
                <w:szCs w:val="28"/>
                <w:vertAlign w:val="subscript"/>
              </w:rPr>
              <w:t>—————</w:t>
            </w:r>
            <w:r>
              <w:rPr>
                <w:rFonts w:hint="eastAsia"/>
                <w:sz w:val="28"/>
                <w:szCs w:val="28"/>
              </w:rPr>
              <w:t>语文</w:t>
            </w:r>
            <w:r>
              <w:rPr>
                <w:rFonts w:hint="eastAsia"/>
                <w:sz w:val="28"/>
                <w:szCs w:val="28"/>
                <w:vertAlign w:val="subscript"/>
              </w:rPr>
              <w:t>—————</w:t>
            </w:r>
          </w:p>
        </w:tc>
      </w:tr>
      <w:tr w:rsidR="00E64460" w:rsidTr="002C18F6">
        <w:trPr>
          <w:trHeight w:val="589"/>
          <w:jc w:val="center"/>
        </w:trPr>
        <w:tc>
          <w:tcPr>
            <w:tcW w:w="10988" w:type="dxa"/>
            <w:gridSpan w:val="6"/>
          </w:tcPr>
          <w:p w:rsidR="00E64460" w:rsidRDefault="00681C72" w:rsidP="00D30536">
            <w:pPr>
              <w:jc w:val="center"/>
              <w:rPr>
                <w:sz w:val="28"/>
                <w:szCs w:val="28"/>
              </w:rPr>
            </w:pPr>
            <w:r>
              <w:rPr>
                <w:rFonts w:hint="eastAsia"/>
                <w:sz w:val="28"/>
                <w:szCs w:val="28"/>
              </w:rPr>
              <w:t>主备教师：</w:t>
            </w:r>
            <w:r>
              <w:rPr>
                <w:rFonts w:hint="eastAsia"/>
                <w:sz w:val="28"/>
                <w:szCs w:val="28"/>
              </w:rPr>
              <w:t xml:space="preserve"> </w:t>
            </w:r>
            <w:r>
              <w:rPr>
                <w:rFonts w:hint="eastAsia"/>
                <w:sz w:val="28"/>
                <w:szCs w:val="28"/>
                <w:vertAlign w:val="subscript"/>
              </w:rPr>
              <w:t>——</w:t>
            </w:r>
            <w:r w:rsidR="00A25ED4">
              <w:rPr>
                <w:rFonts w:hint="eastAsia"/>
                <w:sz w:val="28"/>
                <w:szCs w:val="28"/>
              </w:rPr>
              <w:t>张露露</w:t>
            </w:r>
            <w:r>
              <w:rPr>
                <w:rFonts w:hint="eastAsia"/>
                <w:sz w:val="28"/>
                <w:szCs w:val="28"/>
                <w:vertAlign w:val="subscript"/>
              </w:rPr>
              <w:t>—————</w:t>
            </w:r>
            <w:r>
              <w:rPr>
                <w:rFonts w:hint="eastAsia"/>
                <w:sz w:val="28"/>
                <w:szCs w:val="28"/>
                <w:vertAlign w:val="subscript"/>
              </w:rPr>
              <w:t xml:space="preserve"> </w:t>
            </w:r>
            <w:r>
              <w:rPr>
                <w:rFonts w:hint="eastAsia"/>
                <w:sz w:val="28"/>
                <w:szCs w:val="28"/>
              </w:rPr>
              <w:t xml:space="preserve">        </w:t>
            </w:r>
            <w:r>
              <w:rPr>
                <w:rFonts w:hint="eastAsia"/>
                <w:sz w:val="28"/>
                <w:szCs w:val="28"/>
              </w:rPr>
              <w:t>学科组长签名：</w:t>
            </w:r>
            <w:r>
              <w:rPr>
                <w:rFonts w:hint="eastAsia"/>
                <w:sz w:val="28"/>
                <w:szCs w:val="28"/>
                <w:vertAlign w:val="subscript"/>
              </w:rPr>
              <w:t>——————————</w:t>
            </w:r>
          </w:p>
        </w:tc>
      </w:tr>
      <w:tr w:rsidR="00E64460" w:rsidTr="002C18F6">
        <w:trPr>
          <w:trHeight w:val="905"/>
          <w:jc w:val="center"/>
        </w:trPr>
        <w:tc>
          <w:tcPr>
            <w:tcW w:w="1314" w:type="dxa"/>
          </w:tcPr>
          <w:p w:rsidR="00E64460" w:rsidRDefault="00681C72">
            <w:pPr>
              <w:rPr>
                <w:sz w:val="28"/>
                <w:szCs w:val="28"/>
              </w:rPr>
            </w:pPr>
            <w:r>
              <w:rPr>
                <w:rFonts w:hint="eastAsia"/>
                <w:sz w:val="28"/>
                <w:szCs w:val="28"/>
              </w:rPr>
              <w:t>课题</w:t>
            </w:r>
          </w:p>
        </w:tc>
        <w:tc>
          <w:tcPr>
            <w:tcW w:w="5923" w:type="dxa"/>
          </w:tcPr>
          <w:p w:rsidR="00E64460" w:rsidRDefault="00681C72" w:rsidP="00A16A4A">
            <w:pPr>
              <w:jc w:val="center"/>
              <w:rPr>
                <w:sz w:val="28"/>
                <w:szCs w:val="28"/>
              </w:rPr>
            </w:pPr>
            <w:r>
              <w:rPr>
                <w:rFonts w:hint="eastAsia"/>
                <w:b/>
                <w:bCs/>
                <w:sz w:val="28"/>
                <w:szCs w:val="28"/>
              </w:rPr>
              <w:t>《</w:t>
            </w:r>
            <w:bookmarkStart w:id="0" w:name="_GoBack"/>
            <w:bookmarkEnd w:id="0"/>
            <w:r w:rsidR="00D30536" w:rsidRPr="00D30536">
              <w:rPr>
                <w:rFonts w:hint="eastAsia"/>
                <w:b/>
                <w:bCs/>
                <w:sz w:val="28"/>
                <w:szCs w:val="28"/>
              </w:rPr>
              <w:t>七律</w:t>
            </w:r>
            <w:r w:rsidR="00D30536" w:rsidRPr="00D30536">
              <w:rPr>
                <w:rFonts w:hint="eastAsia"/>
                <w:b/>
                <w:bCs/>
                <w:sz w:val="28"/>
                <w:szCs w:val="28"/>
              </w:rPr>
              <w:t>.</w:t>
            </w:r>
            <w:r w:rsidR="00D30536" w:rsidRPr="00D30536">
              <w:rPr>
                <w:rFonts w:hint="eastAsia"/>
                <w:b/>
                <w:bCs/>
                <w:sz w:val="28"/>
                <w:szCs w:val="28"/>
              </w:rPr>
              <w:t>长征</w:t>
            </w:r>
            <w:r>
              <w:rPr>
                <w:rFonts w:hint="eastAsia"/>
                <w:b/>
                <w:bCs/>
                <w:sz w:val="28"/>
                <w:szCs w:val="28"/>
              </w:rPr>
              <w:t>》</w:t>
            </w:r>
          </w:p>
        </w:tc>
        <w:tc>
          <w:tcPr>
            <w:tcW w:w="1859" w:type="dxa"/>
            <w:gridSpan w:val="2"/>
            <w:vAlign w:val="center"/>
          </w:tcPr>
          <w:p w:rsidR="00E64460" w:rsidRDefault="00681C72">
            <w:pPr>
              <w:widowControl/>
              <w:jc w:val="center"/>
              <w:textAlignment w:val="center"/>
              <w:rPr>
                <w:sz w:val="28"/>
                <w:szCs w:val="28"/>
              </w:rPr>
            </w:pPr>
            <w:r>
              <w:rPr>
                <w:rFonts w:ascii="仿宋" w:eastAsia="仿宋" w:hAnsi="仿宋" w:cs="仿宋" w:hint="eastAsia"/>
                <w:color w:val="000000"/>
                <w:kern w:val="0"/>
                <w:sz w:val="28"/>
                <w:szCs w:val="28"/>
              </w:rPr>
              <w:t>授课教师</w:t>
            </w:r>
          </w:p>
        </w:tc>
        <w:tc>
          <w:tcPr>
            <w:tcW w:w="1892" w:type="dxa"/>
            <w:gridSpan w:val="2"/>
          </w:tcPr>
          <w:p w:rsidR="00E64460" w:rsidRDefault="00E64460">
            <w:pPr>
              <w:rPr>
                <w:sz w:val="28"/>
                <w:szCs w:val="28"/>
              </w:rPr>
            </w:pPr>
          </w:p>
        </w:tc>
      </w:tr>
      <w:tr w:rsidR="00E64460" w:rsidTr="002C18F6">
        <w:trPr>
          <w:trHeight w:val="908"/>
          <w:jc w:val="center"/>
        </w:trPr>
        <w:tc>
          <w:tcPr>
            <w:tcW w:w="1314" w:type="dxa"/>
          </w:tcPr>
          <w:p w:rsidR="00E64460" w:rsidRDefault="00681C72">
            <w:pPr>
              <w:rPr>
                <w:sz w:val="28"/>
                <w:szCs w:val="28"/>
              </w:rPr>
            </w:pPr>
            <w:r>
              <w:rPr>
                <w:rFonts w:hint="eastAsia"/>
                <w:sz w:val="28"/>
                <w:szCs w:val="28"/>
              </w:rPr>
              <w:t>学习目标</w:t>
            </w:r>
          </w:p>
        </w:tc>
        <w:tc>
          <w:tcPr>
            <w:tcW w:w="9674" w:type="dxa"/>
            <w:gridSpan w:val="5"/>
          </w:tcPr>
          <w:p w:rsidR="00B00F19" w:rsidRDefault="00D30536" w:rsidP="00AC1FD2">
            <w:pPr>
              <w:jc w:val="left"/>
              <w:rPr>
                <w:rFonts w:asciiTheme="minorEastAsia" w:hAnsiTheme="minorEastAsia" w:cs="Tahoma"/>
                <w:b/>
                <w:color w:val="000000" w:themeColor="text1"/>
                <w:sz w:val="24"/>
                <w:shd w:val="clear" w:color="auto" w:fill="FFFFFF"/>
              </w:rPr>
            </w:pPr>
            <w:r w:rsidRPr="00D30536">
              <w:rPr>
                <w:rFonts w:asciiTheme="minorEastAsia" w:hAnsiTheme="minorEastAsia" w:cs="Tahoma" w:hint="eastAsia"/>
                <w:b/>
                <w:color w:val="000000" w:themeColor="text1"/>
                <w:sz w:val="24"/>
                <w:shd w:val="clear" w:color="auto" w:fill="FFFFFF"/>
              </w:rPr>
              <w:t>1、认识了3个生字，会写3个生字。正确理解下列词语：只等闲、逶迤、腾细浪、磅礴、走泥丸、云崖暖、铁索寒。</w:t>
            </w:r>
          </w:p>
          <w:p w:rsidR="00B00F19" w:rsidRDefault="00D30536" w:rsidP="00AC1FD2">
            <w:pPr>
              <w:jc w:val="left"/>
              <w:rPr>
                <w:rFonts w:asciiTheme="minorEastAsia" w:hAnsiTheme="minorEastAsia" w:cs="Tahoma"/>
                <w:b/>
                <w:color w:val="000000" w:themeColor="text1"/>
                <w:sz w:val="24"/>
                <w:shd w:val="clear" w:color="auto" w:fill="FFFFFF"/>
              </w:rPr>
            </w:pPr>
            <w:r w:rsidRPr="00D30536">
              <w:rPr>
                <w:rFonts w:asciiTheme="minorEastAsia" w:hAnsiTheme="minorEastAsia" w:cs="Tahoma" w:hint="eastAsia"/>
                <w:b/>
                <w:color w:val="000000" w:themeColor="text1"/>
                <w:sz w:val="24"/>
                <w:shd w:val="clear" w:color="auto" w:fill="FFFFFF"/>
              </w:rPr>
              <w:t>2、理解诗意，感受毛泽东及其中国工农红军大无畏的革命英雄主义和乐观主义精神，在情感上受到感染和熏陶。</w:t>
            </w:r>
          </w:p>
          <w:p w:rsidR="00E64460" w:rsidRPr="006A3EDB" w:rsidRDefault="00D30536" w:rsidP="00AC1FD2">
            <w:pPr>
              <w:jc w:val="left"/>
              <w:rPr>
                <w:rFonts w:asciiTheme="minorEastAsia" w:hAnsiTheme="minorEastAsia"/>
                <w:b/>
                <w:color w:val="000000" w:themeColor="text1"/>
                <w:sz w:val="24"/>
              </w:rPr>
            </w:pPr>
            <w:r w:rsidRPr="00D30536">
              <w:rPr>
                <w:rFonts w:asciiTheme="minorEastAsia" w:hAnsiTheme="minorEastAsia" w:cs="Tahoma" w:hint="eastAsia"/>
                <w:b/>
                <w:color w:val="000000" w:themeColor="text1"/>
                <w:sz w:val="24"/>
                <w:shd w:val="clear" w:color="auto" w:fill="FFFFFF"/>
              </w:rPr>
              <w:t>3、有感情地朗诵全诗，感受诗的节奏和韵律，背诵全诗。</w:t>
            </w:r>
          </w:p>
        </w:tc>
      </w:tr>
      <w:tr w:rsidR="00E64460" w:rsidTr="002C18F6">
        <w:trPr>
          <w:trHeight w:val="454"/>
          <w:jc w:val="center"/>
        </w:trPr>
        <w:tc>
          <w:tcPr>
            <w:tcW w:w="1314" w:type="dxa"/>
          </w:tcPr>
          <w:p w:rsidR="00E64460" w:rsidRDefault="00681C72">
            <w:pPr>
              <w:rPr>
                <w:sz w:val="28"/>
                <w:szCs w:val="28"/>
              </w:rPr>
            </w:pPr>
            <w:r>
              <w:rPr>
                <w:rFonts w:hint="eastAsia"/>
                <w:sz w:val="28"/>
                <w:szCs w:val="28"/>
              </w:rPr>
              <w:t>学习重难点</w:t>
            </w:r>
          </w:p>
        </w:tc>
        <w:tc>
          <w:tcPr>
            <w:tcW w:w="9674" w:type="dxa"/>
            <w:gridSpan w:val="5"/>
          </w:tcPr>
          <w:p w:rsidR="00D30536" w:rsidRDefault="00D30536" w:rsidP="00AC1FD2">
            <w:pPr>
              <w:pStyle w:val="a3"/>
              <w:widowControl/>
              <w:spacing w:beforeAutospacing="0" w:after="180" w:afterAutospacing="0"/>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重点：理解诗句含义，有感情地朗读诗歌。</w:t>
            </w:r>
          </w:p>
          <w:p w:rsidR="00E64460" w:rsidRPr="006A3EDB" w:rsidRDefault="00D30536" w:rsidP="00AC1FD2">
            <w:pPr>
              <w:pStyle w:val="a3"/>
              <w:widowControl/>
              <w:spacing w:beforeAutospacing="0" w:after="180" w:afterAutospacing="0"/>
              <w:rPr>
                <w:rFonts w:asciiTheme="minorEastAsia" w:hAnsiTheme="minorEastAsia"/>
                <w:b/>
                <w:color w:val="000000" w:themeColor="text1"/>
              </w:rPr>
            </w:pPr>
            <w:r w:rsidRPr="00D30536">
              <w:rPr>
                <w:rFonts w:asciiTheme="minorEastAsia" w:hAnsiTheme="minorEastAsia" w:cs="Tahoma" w:hint="eastAsia"/>
                <w:b/>
                <w:color w:val="000000" w:themeColor="text1"/>
                <w:shd w:val="clear" w:color="auto" w:fill="FFFFFF"/>
              </w:rPr>
              <w:t>难点：通过重点词句体会毛泽东和红军战士的革命英雄主义和革命乐观主义精神，领略毛泽东作为诗人的豪情和作为一代一伟人的博大胸怀、高昂气质。</w:t>
            </w:r>
          </w:p>
        </w:tc>
      </w:tr>
      <w:tr w:rsidR="00E64460" w:rsidTr="002C18F6">
        <w:trPr>
          <w:trHeight w:val="729"/>
          <w:jc w:val="center"/>
        </w:trPr>
        <w:tc>
          <w:tcPr>
            <w:tcW w:w="1314" w:type="dxa"/>
          </w:tcPr>
          <w:p w:rsidR="00E64460" w:rsidRDefault="00681C72">
            <w:pPr>
              <w:rPr>
                <w:sz w:val="28"/>
                <w:szCs w:val="28"/>
              </w:rPr>
            </w:pPr>
            <w:r>
              <w:rPr>
                <w:rFonts w:hint="eastAsia"/>
                <w:sz w:val="28"/>
                <w:szCs w:val="28"/>
              </w:rPr>
              <w:t>教学方法</w:t>
            </w:r>
          </w:p>
        </w:tc>
        <w:tc>
          <w:tcPr>
            <w:tcW w:w="9674" w:type="dxa"/>
            <w:gridSpan w:val="5"/>
          </w:tcPr>
          <w:p w:rsidR="00BC79BE" w:rsidRPr="006A3EDB" w:rsidRDefault="00BC79BE" w:rsidP="006A3EDB">
            <w:pPr>
              <w:ind w:firstLineChars="100" w:firstLine="241"/>
              <w:rPr>
                <w:rFonts w:asciiTheme="minorEastAsia" w:hAnsiTheme="minorEastAsia"/>
                <w:b/>
                <w:color w:val="000000" w:themeColor="text1"/>
                <w:sz w:val="24"/>
              </w:rPr>
            </w:pPr>
          </w:p>
          <w:p w:rsidR="00585B37" w:rsidRPr="006A3EDB" w:rsidRDefault="004C5BCD" w:rsidP="006A3EDB">
            <w:pPr>
              <w:ind w:firstLineChars="100" w:firstLine="241"/>
              <w:rPr>
                <w:rFonts w:asciiTheme="minorEastAsia" w:hAnsiTheme="minorEastAsia"/>
                <w:b/>
                <w:color w:val="000000" w:themeColor="text1"/>
                <w:sz w:val="24"/>
              </w:rPr>
            </w:pPr>
            <w:r w:rsidRPr="006A3EDB">
              <w:rPr>
                <w:rFonts w:asciiTheme="minorEastAsia" w:hAnsiTheme="minorEastAsia" w:hint="eastAsia"/>
                <w:b/>
                <w:color w:val="000000" w:themeColor="text1"/>
                <w:sz w:val="24"/>
              </w:rPr>
              <w:t>通过</w:t>
            </w:r>
            <w:r w:rsidR="00BC79BE" w:rsidRPr="006A3EDB">
              <w:rPr>
                <w:rFonts w:asciiTheme="minorEastAsia" w:hAnsiTheme="minorEastAsia" w:hint="eastAsia"/>
                <w:b/>
                <w:color w:val="000000" w:themeColor="text1"/>
                <w:sz w:val="24"/>
              </w:rPr>
              <w:t>对课文的</w:t>
            </w:r>
            <w:r w:rsidRPr="006A3EDB">
              <w:rPr>
                <w:rFonts w:asciiTheme="minorEastAsia" w:hAnsiTheme="minorEastAsia" w:hint="eastAsia"/>
                <w:b/>
                <w:color w:val="000000" w:themeColor="text1"/>
                <w:sz w:val="24"/>
              </w:rPr>
              <w:t>朗读</w:t>
            </w:r>
            <w:r w:rsidR="00BC79BE" w:rsidRPr="006A3EDB">
              <w:rPr>
                <w:rFonts w:asciiTheme="minorEastAsia" w:hAnsiTheme="minorEastAsia" w:hint="eastAsia"/>
                <w:b/>
                <w:color w:val="000000" w:themeColor="text1"/>
                <w:sz w:val="24"/>
              </w:rPr>
              <w:t>，</w:t>
            </w:r>
            <w:r w:rsidR="00B00F19" w:rsidRPr="006A3EDB">
              <w:rPr>
                <w:rFonts w:asciiTheme="minorEastAsia" w:hAnsiTheme="minorEastAsia" w:hint="eastAsia"/>
                <w:b/>
                <w:color w:val="000000" w:themeColor="text1"/>
                <w:sz w:val="24"/>
              </w:rPr>
              <w:t>观看视频，收集资料和</w:t>
            </w:r>
            <w:r w:rsidR="00BC79BE" w:rsidRPr="006A3EDB">
              <w:rPr>
                <w:rFonts w:asciiTheme="minorEastAsia" w:hAnsiTheme="minorEastAsia" w:hint="eastAsia"/>
                <w:b/>
                <w:color w:val="000000" w:themeColor="text1"/>
                <w:sz w:val="24"/>
              </w:rPr>
              <w:t>了解课文内容，学习新知。</w:t>
            </w:r>
          </w:p>
          <w:p w:rsidR="00E64460" w:rsidRPr="006A3EDB" w:rsidRDefault="00E64460" w:rsidP="006A3EDB">
            <w:pPr>
              <w:ind w:firstLineChars="100" w:firstLine="241"/>
              <w:rPr>
                <w:rFonts w:asciiTheme="minorEastAsia" w:hAnsiTheme="minorEastAsia"/>
                <w:b/>
                <w:color w:val="000000" w:themeColor="text1"/>
                <w:sz w:val="24"/>
              </w:rPr>
            </w:pPr>
          </w:p>
        </w:tc>
      </w:tr>
      <w:tr w:rsidR="00E64460" w:rsidTr="002C18F6">
        <w:trPr>
          <w:trHeight w:val="1005"/>
          <w:jc w:val="center"/>
        </w:trPr>
        <w:tc>
          <w:tcPr>
            <w:tcW w:w="1314" w:type="dxa"/>
          </w:tcPr>
          <w:p w:rsidR="00E64460" w:rsidRDefault="00681C72">
            <w:pPr>
              <w:rPr>
                <w:sz w:val="28"/>
                <w:szCs w:val="28"/>
              </w:rPr>
            </w:pPr>
            <w:r>
              <w:rPr>
                <w:rFonts w:hint="eastAsia"/>
                <w:sz w:val="28"/>
                <w:szCs w:val="28"/>
              </w:rPr>
              <w:t>教学准备</w:t>
            </w:r>
          </w:p>
        </w:tc>
        <w:tc>
          <w:tcPr>
            <w:tcW w:w="9674" w:type="dxa"/>
            <w:gridSpan w:val="5"/>
          </w:tcPr>
          <w:p w:rsidR="00E64460" w:rsidRPr="006A3EDB" w:rsidRDefault="00E64460">
            <w:pPr>
              <w:rPr>
                <w:rFonts w:asciiTheme="minorEastAsia" w:hAnsiTheme="minorEastAsia"/>
                <w:b/>
                <w:color w:val="000000" w:themeColor="text1"/>
                <w:sz w:val="24"/>
              </w:rPr>
            </w:pPr>
          </w:p>
          <w:p w:rsidR="00B00F19" w:rsidRDefault="00D30536">
            <w:pPr>
              <w:rPr>
                <w:rFonts w:asciiTheme="minorEastAsia" w:hAnsiTheme="minorEastAsia"/>
                <w:b/>
                <w:color w:val="000000" w:themeColor="text1"/>
                <w:sz w:val="24"/>
              </w:rPr>
            </w:pPr>
            <w:r w:rsidRPr="00D30536">
              <w:rPr>
                <w:rFonts w:asciiTheme="minorEastAsia" w:hAnsiTheme="minorEastAsia" w:hint="eastAsia"/>
                <w:b/>
                <w:color w:val="000000" w:themeColor="text1"/>
                <w:sz w:val="24"/>
              </w:rPr>
              <w:t>1、教学课件。</w:t>
            </w:r>
          </w:p>
          <w:p w:rsidR="00585B37" w:rsidRPr="006A3EDB" w:rsidRDefault="00D30536">
            <w:pPr>
              <w:rPr>
                <w:rFonts w:asciiTheme="minorEastAsia" w:hAnsiTheme="minorEastAsia"/>
                <w:b/>
                <w:color w:val="000000" w:themeColor="text1"/>
                <w:sz w:val="24"/>
              </w:rPr>
            </w:pPr>
            <w:r w:rsidRPr="00D30536">
              <w:rPr>
                <w:rFonts w:asciiTheme="minorEastAsia" w:hAnsiTheme="minorEastAsia" w:hint="eastAsia"/>
                <w:b/>
                <w:color w:val="000000" w:themeColor="text1"/>
                <w:sz w:val="24"/>
              </w:rPr>
              <w:t>2、学生查找有关长征的资料并自学生字词。</w:t>
            </w:r>
          </w:p>
        </w:tc>
      </w:tr>
      <w:tr w:rsidR="00E64460" w:rsidTr="002C18F6">
        <w:trPr>
          <w:trHeight w:val="709"/>
          <w:jc w:val="center"/>
        </w:trPr>
        <w:tc>
          <w:tcPr>
            <w:tcW w:w="1314" w:type="dxa"/>
          </w:tcPr>
          <w:p w:rsidR="00E64460" w:rsidRDefault="00681C72">
            <w:pPr>
              <w:rPr>
                <w:sz w:val="28"/>
                <w:szCs w:val="28"/>
              </w:rPr>
            </w:pPr>
            <w:r>
              <w:rPr>
                <w:rFonts w:hint="eastAsia"/>
                <w:sz w:val="28"/>
                <w:szCs w:val="28"/>
              </w:rPr>
              <w:t>课时数</w:t>
            </w:r>
          </w:p>
        </w:tc>
        <w:tc>
          <w:tcPr>
            <w:tcW w:w="9674" w:type="dxa"/>
            <w:gridSpan w:val="5"/>
          </w:tcPr>
          <w:p w:rsidR="00E64460" w:rsidRPr="006A3EDB" w:rsidRDefault="004C5BCD">
            <w:pPr>
              <w:rPr>
                <w:rFonts w:asciiTheme="minorEastAsia" w:hAnsiTheme="minorEastAsia"/>
                <w:b/>
                <w:color w:val="000000" w:themeColor="text1"/>
                <w:sz w:val="24"/>
              </w:rPr>
            </w:pPr>
            <w:r w:rsidRPr="006A3EDB">
              <w:rPr>
                <w:rFonts w:asciiTheme="minorEastAsia" w:hAnsiTheme="minorEastAsia" w:hint="eastAsia"/>
                <w:b/>
                <w:color w:val="000000" w:themeColor="text1"/>
                <w:sz w:val="24"/>
              </w:rPr>
              <w:t>2课时</w:t>
            </w:r>
          </w:p>
        </w:tc>
      </w:tr>
      <w:tr w:rsidR="00E64460" w:rsidTr="002C18F6">
        <w:trPr>
          <w:trHeight w:val="589"/>
          <w:jc w:val="center"/>
        </w:trPr>
        <w:tc>
          <w:tcPr>
            <w:tcW w:w="1314" w:type="dxa"/>
          </w:tcPr>
          <w:p w:rsidR="00E64460" w:rsidRDefault="00681C72">
            <w:pPr>
              <w:rPr>
                <w:sz w:val="28"/>
                <w:szCs w:val="28"/>
              </w:rPr>
            </w:pPr>
            <w:r>
              <w:rPr>
                <w:rFonts w:hint="eastAsia"/>
                <w:sz w:val="28"/>
                <w:szCs w:val="28"/>
              </w:rPr>
              <w:t>学习环节</w:t>
            </w:r>
          </w:p>
        </w:tc>
        <w:tc>
          <w:tcPr>
            <w:tcW w:w="6673" w:type="dxa"/>
            <w:gridSpan w:val="2"/>
          </w:tcPr>
          <w:p w:rsidR="00E64460" w:rsidRPr="006A3EDB" w:rsidRDefault="00681C72">
            <w:pPr>
              <w:jc w:val="center"/>
              <w:rPr>
                <w:rFonts w:asciiTheme="minorEastAsia" w:hAnsiTheme="minorEastAsia"/>
                <w:b/>
                <w:color w:val="000000" w:themeColor="text1"/>
                <w:sz w:val="24"/>
              </w:rPr>
            </w:pPr>
            <w:r w:rsidRPr="006A3EDB">
              <w:rPr>
                <w:rFonts w:asciiTheme="minorEastAsia" w:hAnsiTheme="minorEastAsia" w:hint="eastAsia"/>
                <w:b/>
                <w:color w:val="000000" w:themeColor="text1"/>
                <w:sz w:val="24"/>
              </w:rPr>
              <w:t>学习过程</w:t>
            </w:r>
          </w:p>
        </w:tc>
        <w:tc>
          <w:tcPr>
            <w:tcW w:w="1616" w:type="dxa"/>
            <w:gridSpan w:val="2"/>
          </w:tcPr>
          <w:p w:rsidR="00E64460" w:rsidRDefault="00681C72">
            <w:pPr>
              <w:jc w:val="center"/>
              <w:rPr>
                <w:sz w:val="28"/>
                <w:szCs w:val="28"/>
              </w:rPr>
            </w:pPr>
            <w:r>
              <w:rPr>
                <w:rFonts w:hint="eastAsia"/>
                <w:sz w:val="28"/>
                <w:szCs w:val="28"/>
              </w:rPr>
              <w:t>学生札记</w:t>
            </w:r>
          </w:p>
        </w:tc>
        <w:tc>
          <w:tcPr>
            <w:tcW w:w="1385" w:type="dxa"/>
          </w:tcPr>
          <w:p w:rsidR="00E64460" w:rsidRDefault="00681C72">
            <w:pPr>
              <w:jc w:val="center"/>
              <w:rPr>
                <w:sz w:val="28"/>
                <w:szCs w:val="28"/>
              </w:rPr>
            </w:pPr>
            <w:r>
              <w:rPr>
                <w:rFonts w:hint="eastAsia"/>
                <w:sz w:val="28"/>
                <w:szCs w:val="28"/>
              </w:rPr>
              <w:t>教师札记</w:t>
            </w:r>
          </w:p>
        </w:tc>
      </w:tr>
      <w:tr w:rsidR="00E64460" w:rsidTr="002C18F6">
        <w:trPr>
          <w:trHeight w:val="589"/>
          <w:jc w:val="center"/>
        </w:trPr>
        <w:tc>
          <w:tcPr>
            <w:tcW w:w="1314" w:type="dxa"/>
          </w:tcPr>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p w:rsidR="00E64460" w:rsidRDefault="00E64460">
            <w:pPr>
              <w:rPr>
                <w:sz w:val="28"/>
                <w:szCs w:val="28"/>
              </w:rPr>
            </w:pPr>
          </w:p>
        </w:tc>
        <w:tc>
          <w:tcPr>
            <w:tcW w:w="6673" w:type="dxa"/>
            <w:gridSpan w:val="2"/>
          </w:tcPr>
          <w:p w:rsidR="000E2E28" w:rsidRDefault="000E2E28" w:rsidP="002774D5">
            <w:pPr>
              <w:pStyle w:val="a3"/>
              <w:widowControl/>
              <w:spacing w:beforeAutospacing="0" w:after="180" w:afterAutospacing="0"/>
              <w:jc w:val="both"/>
              <w:rPr>
                <w:rFonts w:asciiTheme="minorEastAsia" w:hAnsiTheme="minorEastAsia" w:cs="Tahoma"/>
                <w:b/>
                <w:color w:val="000000" w:themeColor="text1"/>
                <w:shd w:val="clear" w:color="auto" w:fill="FFFFFF"/>
              </w:rPr>
            </w:pPr>
            <w:r>
              <w:rPr>
                <w:rFonts w:asciiTheme="minorEastAsia" w:hAnsiTheme="minorEastAsia" w:cs="Tahoma" w:hint="eastAsia"/>
                <w:b/>
                <w:color w:val="000000" w:themeColor="text1"/>
                <w:shd w:val="clear" w:color="auto" w:fill="FFFFFF"/>
              </w:rPr>
              <w:lastRenderedPageBreak/>
              <w:t>第一课时</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一、 创设情景导入新课，走近长征。</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1、了解“单元导读”。</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（1）师：（出示毛泽东图）认识他吗？没错，他就是中国人民的伟大领袖，中华人民共和国的缔造者之一--毛泽东。这单元，我们将要随着课文的学习，走近毛泽东，去感受他伟人的风采和凡人的情怀。</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（2）生读“单元导读”。了解怎么学？</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2、导入新课。</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师：今天我们先通过一首长征诗来走近毛泽东。关于“长征”，你们知道的内容有多少？（出示长征示意图和阅读“资料袋”帮助大致了解长征。要点：中国工农红军为了北上抗日，粉碎国民党反动派的围剿，保存自己的实力，于1934年10月从江</w:t>
            </w:r>
            <w:r w:rsidRPr="00D30536">
              <w:rPr>
                <w:rFonts w:asciiTheme="minorEastAsia" w:hAnsiTheme="minorEastAsia" w:cs="Tahoma" w:hint="eastAsia"/>
                <w:b/>
                <w:color w:val="000000" w:themeColor="text1"/>
                <w:shd w:val="clear" w:color="auto" w:fill="FFFFFF"/>
              </w:rPr>
              <w:lastRenderedPageBreak/>
              <w:t>西瑞金出发，一路跋山涉水，披荆斩棘，翻山越岭，击溃了敌人的多次围追堵截，行军二万五千里。1935年10月，红军主力终于胜利到达陕北，完成了举世闻名的二万五千里长征。）师：因此，可以说，长征是永载中国革命史册的光辉历史，齐读课题--也可以说，长征是中国人引以为豪的一段历史。齐读课题</w:t>
            </w:r>
            <w:r>
              <w:rPr>
                <w:rFonts w:asciiTheme="minorEastAsia" w:hAnsiTheme="minorEastAsia" w:cs="Tahoma"/>
                <w:b/>
                <w:color w:val="000000" w:themeColor="text1"/>
                <w:shd w:val="clear" w:color="auto" w:fill="FFFFFF"/>
              </w:rPr>
              <w:t>—</w:t>
            </w:r>
            <w:r w:rsidR="00B00F19">
              <w:rPr>
                <w:rFonts w:hint="eastAsia"/>
                <w:b/>
                <w:bCs/>
                <w:sz w:val="28"/>
                <w:szCs w:val="28"/>
              </w:rPr>
              <w:t>《</w:t>
            </w:r>
            <w:r w:rsidR="00B00F19" w:rsidRPr="00D30536">
              <w:rPr>
                <w:rFonts w:hint="eastAsia"/>
                <w:b/>
                <w:bCs/>
                <w:sz w:val="28"/>
                <w:szCs w:val="28"/>
              </w:rPr>
              <w:t>七律</w:t>
            </w:r>
            <w:r w:rsidR="00B00F19" w:rsidRPr="00D30536">
              <w:rPr>
                <w:rFonts w:hint="eastAsia"/>
                <w:b/>
                <w:bCs/>
                <w:sz w:val="28"/>
                <w:szCs w:val="28"/>
              </w:rPr>
              <w:t>.</w:t>
            </w:r>
            <w:r w:rsidR="00B00F19" w:rsidRPr="00D30536">
              <w:rPr>
                <w:rFonts w:hint="eastAsia"/>
                <w:b/>
                <w:bCs/>
                <w:sz w:val="28"/>
                <w:szCs w:val="28"/>
              </w:rPr>
              <w:t>长征</w:t>
            </w:r>
            <w:r w:rsidR="00B00F19">
              <w:rPr>
                <w:rFonts w:hint="eastAsia"/>
                <w:b/>
                <w:bCs/>
                <w:sz w:val="28"/>
                <w:szCs w:val="28"/>
              </w:rPr>
              <w:t>》</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二、初读诗歌，感知大意,质疑问难</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（一）正确、流利地朗读诗歌</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1、师：当1935年10月红军胜利在望，毛主席回顾长征走过的路程，心潮澎湃，激动地写下了这首壮丽的诗篇，而且还亲自向红军战士朗读了这首诗。（师范读：背诵全诗）</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2、师：这是一首七律诗，全诗共八行，每行七个字，每两行为一句，共四句，分首联、颔联、颈联、尾联。2、4、6、8行一般押韵，大家读读这首诗，看看哪些字是韵脚?</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3、朗读诗歌，把诗读通顺，生字读准确，找出韵脚。（生自由朗读诗歌）师：看看同学们课文读得怎样了？其他的同学仔细听，从正确和流利两方面进行评价。（课件出示诗歌《长征》）指名读-&gt;全班齐读。（可以用自己喜欢的方式打着节拍读）</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4、再读课文，思考：全诗围绕哪句写的，你是怎么理解的？</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5、生交流，指导朗读这一总领句。</w:t>
            </w:r>
          </w:p>
          <w:p w:rsidR="00B00F19"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（二）读书思考，查资料批注师：</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同学们真会读书，一下子就抓住了这首诗的总领句。下面我们就围绕这句来学习。“远征难”诗人是怎么体现的？而“红军不怕”又从何看出？请你们再读诗，画出相关词句，借助课前收集到的材料及相关知识，把自己的想法在文旁作批注。生自学，师巡视辅导。</w:t>
            </w:r>
          </w:p>
          <w:p w:rsidR="00D30536" w:rsidRDefault="00D30536" w:rsidP="00D30536">
            <w:pPr>
              <w:pStyle w:val="a3"/>
              <w:widowControl/>
              <w:spacing w:beforeAutospacing="0" w:after="180" w:afterAutospacing="0"/>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三、作业。1、</w:t>
            </w:r>
            <w:r w:rsidR="00B00F19">
              <w:rPr>
                <w:rFonts w:asciiTheme="minorEastAsia" w:hAnsiTheme="minorEastAsia" w:cs="Tahoma" w:hint="eastAsia"/>
                <w:b/>
                <w:color w:val="000000" w:themeColor="text1"/>
                <w:shd w:val="clear" w:color="auto" w:fill="FFFFFF"/>
              </w:rPr>
              <w:t>背诵全诗。</w:t>
            </w:r>
          </w:p>
          <w:p w:rsidR="003C27F1" w:rsidRPr="006A3EDB" w:rsidRDefault="00D30536" w:rsidP="00D30536">
            <w:pPr>
              <w:pStyle w:val="a3"/>
              <w:widowControl/>
              <w:spacing w:beforeAutospacing="0" w:after="180" w:afterAutospacing="0"/>
              <w:ind w:firstLineChars="500" w:firstLine="1205"/>
              <w:jc w:val="both"/>
              <w:rPr>
                <w:rFonts w:asciiTheme="minorEastAsia" w:hAnsiTheme="minorEastAsia" w:cs="Tahoma"/>
                <w:b/>
                <w:color w:val="000000" w:themeColor="text1"/>
                <w:shd w:val="clear" w:color="auto" w:fill="FFFFFF"/>
              </w:rPr>
            </w:pPr>
            <w:r w:rsidRPr="00D30536">
              <w:rPr>
                <w:rFonts w:asciiTheme="minorEastAsia" w:hAnsiTheme="minorEastAsia" w:cs="Tahoma" w:hint="eastAsia"/>
                <w:b/>
                <w:color w:val="000000" w:themeColor="text1"/>
                <w:shd w:val="clear" w:color="auto" w:fill="FFFFFF"/>
              </w:rPr>
              <w:t>2、抄写生字新词。</w:t>
            </w:r>
            <w:r w:rsidR="004C5BCD" w:rsidRPr="006A3EDB">
              <w:rPr>
                <w:rFonts w:asciiTheme="minorEastAsia" w:hAnsiTheme="minorEastAsia" w:cs="Tahoma"/>
                <w:b/>
                <w:color w:val="000000" w:themeColor="text1"/>
                <w:shd w:val="clear" w:color="auto" w:fill="FFFFFF"/>
              </w:rPr>
              <w:t> </w:t>
            </w:r>
            <w:r w:rsidR="003C27F1" w:rsidRPr="006A3EDB">
              <w:rPr>
                <w:rFonts w:asciiTheme="minorEastAsia" w:hAnsiTheme="minorEastAsia" w:cs="Tahoma" w:hint="eastAsia"/>
                <w:b/>
                <w:color w:val="000000" w:themeColor="text1"/>
                <w:shd w:val="clear" w:color="auto" w:fill="FFFFFF"/>
              </w:rPr>
              <w:t xml:space="preserve">      </w:t>
            </w:r>
          </w:p>
          <w:p w:rsidR="003C27F1" w:rsidRPr="006A3EDB" w:rsidRDefault="004C5BCD" w:rsidP="003C27F1">
            <w:pPr>
              <w:pStyle w:val="a3"/>
              <w:widowControl/>
              <w:spacing w:beforeAutospacing="0" w:after="180" w:afterAutospacing="0"/>
              <w:jc w:val="both"/>
              <w:rPr>
                <w:rFonts w:asciiTheme="minorEastAsia" w:hAnsiTheme="minorEastAsia" w:cs="Tahoma"/>
                <w:b/>
                <w:color w:val="000000" w:themeColor="text1"/>
                <w:shd w:val="clear" w:color="auto" w:fill="FFFFFF"/>
              </w:rPr>
            </w:pPr>
            <w:r w:rsidRPr="006A3EDB">
              <w:rPr>
                <w:rFonts w:asciiTheme="minorEastAsia" w:hAnsiTheme="minorEastAsia" w:cs="Tahoma"/>
                <w:b/>
                <w:color w:val="000000" w:themeColor="text1"/>
                <w:shd w:val="clear" w:color="auto" w:fill="FFFFFF"/>
              </w:rPr>
              <w:t>第二课时</w:t>
            </w:r>
          </w:p>
          <w:p w:rsidR="003C27F1" w:rsidRPr="006A3EDB" w:rsidRDefault="004C5BCD" w:rsidP="003C27F1">
            <w:pPr>
              <w:pStyle w:val="a3"/>
              <w:widowControl/>
              <w:spacing w:beforeAutospacing="0" w:after="180" w:afterAutospacing="0"/>
              <w:jc w:val="both"/>
              <w:rPr>
                <w:rFonts w:asciiTheme="minorEastAsia" w:hAnsiTheme="minorEastAsia" w:cs="Tahoma"/>
                <w:b/>
                <w:color w:val="000000" w:themeColor="text1"/>
                <w:shd w:val="clear" w:color="auto" w:fill="FFFFFF"/>
              </w:rPr>
            </w:pPr>
            <w:r w:rsidRPr="006A3EDB">
              <w:rPr>
                <w:rFonts w:asciiTheme="minorEastAsia" w:hAnsiTheme="minorEastAsia" w:cs="Tahoma"/>
                <w:b/>
                <w:color w:val="000000" w:themeColor="text1"/>
                <w:shd w:val="clear" w:color="auto" w:fill="FFFFFF"/>
              </w:rPr>
              <w:t xml:space="preserve"> 一、复习引入</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 这首诗是围绕哪一句来写的？</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2、 出示上节课要思考的问题：“远征难”诗人是怎么体现的？而“红军不怕”又从何看出？</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二、 再读诗歌，读悟结合，理解诗意, 指导背诵</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（一）体会“远征难”。</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1、你是从诗中哪些地方看出长征中的“难”？生答，师板书：逶迤、磅礴、千里雪、云崖、铁索。</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lastRenderedPageBreak/>
              <w:t>2、从这些词句中怎么看出红军“远征难”的？</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（1）逶迤、磅礴：师板画并出示课件体会五岭的长与乌蒙山的高。</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（2）千里雪：看影片《丰碑》理解雪山的可怕。</w:t>
            </w:r>
          </w:p>
          <w:p w:rsidR="00CD28E7"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（3）云崖、铁索：金沙江和大渡河的难渡。</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3、师小结：五岭、乌蒙山、雪山只是红军过“千山”的代表，像这样难越的高山总共有18座。长征难不难？金沙江、大渡河只是红军过“万水”的代表，像这样难渡的天险有24条。长征难不难？（难！）4、指导感情朗读，读出万水千山的“远征难”。</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（二）体会“红军不怕”。</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1、长征这么难，红军怕不怕？（不怕！）从何看出？</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（1）师板画引导学生比较：逶迤--细浪，磅礴--泥丸。                    为什么毛主席和他所领导的红军会这样看待？（革命乐观主义）</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（2）请生讲“巧渡金沙江”的故事，引导学生理解“暖”。（3）看影片《飞夺泸定桥》，理解“寒”（心惊胆寒）。</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（4）请生谈对“喜”字的理解。2、生感情读，读出红军的“不怕”。</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（三）体会感情。</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1、师：长征这么难，但在红军眼中均只是平平常常的事，红军均不怕。此时，你感受到毛主席和他所带领的红军的什么精神？请用一个词来概括。（英勇无畏……）</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2、师：是啊，正因为红军英勇无畏，所以二万五千里长征胜利了！毛主席说：三军过后尽开颜。从这名诗中，你又体会到什么？（毛主席和红军胜利后的喜悦）</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3、 再有感情的朗读全诗。</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三、 情感升华，背诵全诗。</w:t>
            </w:r>
          </w:p>
          <w:p w:rsidR="006D4134"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1、师：红军不怕远征难，万水千山只等闲。你们愿意听一听《七律.长征》这首诗谱写的歌曲吗？（播放歌曲）</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2、你觉得自己有没有走近毛泽东了？他在你心中是什么形象？（乐观的、英勇无畏的）</w:t>
            </w:r>
          </w:p>
          <w:p w:rsidR="00010FE2" w:rsidRDefault="00CD28E7"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CD28E7">
              <w:rPr>
                <w:rFonts w:asciiTheme="minorEastAsia" w:hAnsiTheme="minorEastAsia" w:cs="Tahoma" w:hint="eastAsia"/>
                <w:b/>
                <w:color w:val="000000" w:themeColor="text1"/>
                <w:shd w:val="clear" w:color="auto" w:fill="FFFFFF"/>
              </w:rPr>
              <w:t>3、让我们满怀激情，齐背《七律.长征》来表达自己对毛泽东主席的缅怀及敬佩。</w:t>
            </w:r>
          </w:p>
          <w:p w:rsidR="004413C1" w:rsidRPr="006A3EDB" w:rsidRDefault="004C5BCD"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6A3EDB">
              <w:rPr>
                <w:rFonts w:asciiTheme="minorEastAsia" w:hAnsiTheme="minorEastAsia" w:cs="Tahoma"/>
                <w:b/>
                <w:color w:val="000000" w:themeColor="text1"/>
                <w:shd w:val="clear" w:color="auto" w:fill="FFFFFF"/>
              </w:rPr>
              <w:t xml:space="preserve"> 五、布置作业</w:t>
            </w:r>
          </w:p>
          <w:p w:rsidR="00B00F19" w:rsidRDefault="00B00F19" w:rsidP="006D4134">
            <w:pPr>
              <w:pStyle w:val="a3"/>
              <w:spacing w:line="360" w:lineRule="auto"/>
              <w:ind w:firstLineChars="50" w:firstLine="120"/>
              <w:rPr>
                <w:rFonts w:asciiTheme="minorEastAsia" w:hAnsiTheme="minorEastAsia" w:cs="Tahoma"/>
                <w:b/>
                <w:color w:val="000000" w:themeColor="text1"/>
              </w:rPr>
            </w:pPr>
            <w:r w:rsidRPr="00B00F19">
              <w:rPr>
                <w:rFonts w:asciiTheme="minorEastAsia" w:hAnsiTheme="minorEastAsia" w:cs="Tahoma" w:hint="eastAsia"/>
                <w:b/>
                <w:color w:val="000000" w:themeColor="text1"/>
              </w:rPr>
              <w:t>1．默写全诗。</w:t>
            </w:r>
          </w:p>
          <w:p w:rsidR="006D4134" w:rsidRDefault="00B00F19" w:rsidP="00B00F19">
            <w:pPr>
              <w:pStyle w:val="a3"/>
              <w:spacing w:before="100" w:after="100" w:line="360" w:lineRule="auto"/>
              <w:ind w:firstLineChars="50" w:firstLine="120"/>
              <w:rPr>
                <w:rFonts w:asciiTheme="minorEastAsia" w:hAnsiTheme="minorEastAsia" w:cs="Tahoma"/>
                <w:b/>
                <w:color w:val="000000" w:themeColor="text1"/>
              </w:rPr>
            </w:pPr>
            <w:r w:rsidRPr="00B00F19">
              <w:rPr>
                <w:rFonts w:asciiTheme="minorEastAsia" w:hAnsiTheme="minorEastAsia" w:cs="Tahoma" w:hint="eastAsia"/>
                <w:b/>
                <w:color w:val="000000" w:themeColor="text1"/>
              </w:rPr>
              <w:lastRenderedPageBreak/>
              <w:t>2．课后练习三、四题。</w:t>
            </w:r>
          </w:p>
          <w:p w:rsidR="006D4134" w:rsidRDefault="006D4134" w:rsidP="006D4134">
            <w:pPr>
              <w:pStyle w:val="a3"/>
              <w:spacing w:line="360" w:lineRule="auto"/>
              <w:ind w:firstLineChars="50" w:firstLine="120"/>
              <w:rPr>
                <w:rFonts w:ascii="宋体" w:eastAsia="宋体" w:hAnsi="宋体" w:cs="宋体"/>
                <w:color w:val="494949"/>
                <w:sz w:val="28"/>
                <w:szCs w:val="28"/>
              </w:rPr>
            </w:pPr>
            <w:r>
              <w:rPr>
                <w:rFonts w:asciiTheme="minorEastAsia" w:hAnsiTheme="minorEastAsia" w:cs="Tahoma" w:hint="eastAsia"/>
                <w:b/>
                <w:color w:val="000000" w:themeColor="text1"/>
              </w:rPr>
              <w:t>六、板书</w:t>
            </w:r>
            <w:r w:rsidR="004C5BCD" w:rsidRPr="006A3EDB">
              <w:rPr>
                <w:rFonts w:asciiTheme="minorEastAsia" w:hAnsiTheme="minorEastAsia" w:cs="Tahoma"/>
                <w:b/>
                <w:color w:val="000000" w:themeColor="text1"/>
              </w:rPr>
              <w:br/>
            </w:r>
            <w:r w:rsidRPr="006D4134">
              <w:rPr>
                <w:rFonts w:ascii="宋体" w:eastAsia="宋体" w:hAnsi="宋体" w:cs="宋体" w:hint="eastAsia"/>
                <w:color w:val="494949"/>
                <w:sz w:val="28"/>
                <w:szCs w:val="28"/>
              </w:rPr>
              <w:t> </w:t>
            </w:r>
            <w:r>
              <w:rPr>
                <w:rFonts w:ascii="宋体" w:eastAsia="宋体" w:hAnsi="宋体" w:cs="宋体" w:hint="eastAsia"/>
                <w:color w:val="494949"/>
                <w:sz w:val="28"/>
                <w:szCs w:val="28"/>
              </w:rPr>
              <w:t xml:space="preserve">          七律</w:t>
            </w:r>
            <w:r w:rsidRPr="006D4134">
              <w:rPr>
                <w:rFonts w:ascii="宋体" w:eastAsia="宋体" w:hAnsi="宋体" w:cs="宋体" w:hint="eastAsia"/>
                <w:color w:val="494949"/>
                <w:sz w:val="28"/>
                <w:szCs w:val="28"/>
              </w:rPr>
              <w:t>•长征</w:t>
            </w:r>
          </w:p>
          <w:p w:rsidR="006D4134" w:rsidRPr="006D4134" w:rsidRDefault="006D4134" w:rsidP="006D4134">
            <w:pPr>
              <w:pStyle w:val="a3"/>
              <w:spacing w:line="360" w:lineRule="auto"/>
              <w:ind w:firstLineChars="650" w:firstLine="1820"/>
              <w:rPr>
                <w:rFonts w:ascii="宋体" w:eastAsia="宋体" w:hAnsi="宋体" w:cs="宋体"/>
                <w:color w:val="494949"/>
                <w:sz w:val="28"/>
                <w:szCs w:val="28"/>
              </w:rPr>
            </w:pPr>
            <w:r w:rsidRPr="006D4134">
              <w:rPr>
                <w:rFonts w:ascii="宋体" w:eastAsia="宋体" w:hAnsi="宋体" w:cs="宋体" w:hint="eastAsia"/>
                <w:color w:val="494949"/>
                <w:sz w:val="28"/>
                <w:szCs w:val="28"/>
              </w:rPr>
              <w:t>毛泽东</w:t>
            </w:r>
          </w:p>
          <w:p w:rsidR="009C0E55" w:rsidRDefault="009C0E55" w:rsidP="004413C1">
            <w:pPr>
              <w:pStyle w:val="a3"/>
              <w:widowControl/>
              <w:spacing w:beforeAutospacing="0" w:after="180" w:afterAutospacing="0"/>
              <w:jc w:val="both"/>
              <w:rPr>
                <w:rFonts w:ascii="宋体" w:eastAsia="宋体" w:hAnsi="宋体" w:cs="宋体"/>
                <w:color w:val="494949"/>
                <w:sz w:val="28"/>
                <w:szCs w:val="28"/>
              </w:rPr>
            </w:pPr>
            <w:r w:rsidRPr="009C0E55">
              <w:rPr>
                <w:rFonts w:ascii="宋体" w:eastAsia="宋体" w:hAnsi="宋体" w:cs="宋体" w:hint="eastAsia"/>
                <w:color w:val="494949"/>
                <w:sz w:val="28"/>
                <w:szCs w:val="28"/>
              </w:rPr>
              <w:t>首联：开宗明义，提出全篇的中心思想。</w:t>
            </w:r>
          </w:p>
          <w:p w:rsidR="009C0E55" w:rsidRDefault="009C0E55" w:rsidP="004413C1">
            <w:pPr>
              <w:pStyle w:val="a3"/>
              <w:widowControl/>
              <w:spacing w:beforeAutospacing="0" w:after="180" w:afterAutospacing="0"/>
              <w:jc w:val="both"/>
              <w:rPr>
                <w:rFonts w:ascii="宋体" w:eastAsia="宋体" w:hAnsi="宋体" w:cs="宋体"/>
                <w:color w:val="494949"/>
                <w:sz w:val="28"/>
                <w:szCs w:val="28"/>
              </w:rPr>
            </w:pPr>
            <w:r w:rsidRPr="009C0E55">
              <w:rPr>
                <w:rFonts w:ascii="宋体" w:eastAsia="宋体" w:hAnsi="宋体" w:cs="宋体" w:hint="eastAsia"/>
                <w:color w:val="494949"/>
                <w:sz w:val="28"/>
                <w:szCs w:val="28"/>
              </w:rPr>
              <w:t>颔联：承“千山”，以五岭、乌蒙为代表。</w:t>
            </w:r>
          </w:p>
          <w:p w:rsidR="009C0E55" w:rsidRDefault="009C0E55" w:rsidP="004413C1">
            <w:pPr>
              <w:pStyle w:val="a3"/>
              <w:widowControl/>
              <w:spacing w:beforeAutospacing="0" w:after="180" w:afterAutospacing="0"/>
              <w:jc w:val="both"/>
              <w:rPr>
                <w:rFonts w:ascii="宋体" w:eastAsia="宋体" w:hAnsi="宋体" w:cs="宋体"/>
                <w:color w:val="494949"/>
                <w:sz w:val="28"/>
                <w:szCs w:val="28"/>
              </w:rPr>
            </w:pPr>
            <w:r w:rsidRPr="009C0E55">
              <w:rPr>
                <w:rFonts w:ascii="宋体" w:eastAsia="宋体" w:hAnsi="宋体" w:cs="宋体" w:hint="eastAsia"/>
                <w:color w:val="494949"/>
                <w:sz w:val="28"/>
                <w:szCs w:val="28"/>
              </w:rPr>
              <w:t>颈联：承“万水”，以金沙、大渡为典型。</w:t>
            </w:r>
          </w:p>
          <w:p w:rsidR="00E64460" w:rsidRPr="006A3EDB" w:rsidRDefault="009C0E55" w:rsidP="004413C1">
            <w:pPr>
              <w:pStyle w:val="a3"/>
              <w:widowControl/>
              <w:spacing w:beforeAutospacing="0" w:after="180" w:afterAutospacing="0"/>
              <w:jc w:val="both"/>
              <w:rPr>
                <w:rFonts w:asciiTheme="minorEastAsia" w:hAnsiTheme="minorEastAsia" w:cs="Tahoma"/>
                <w:b/>
                <w:color w:val="000000" w:themeColor="text1"/>
                <w:shd w:val="clear" w:color="auto" w:fill="FFFFFF"/>
              </w:rPr>
            </w:pPr>
            <w:r w:rsidRPr="009C0E55">
              <w:rPr>
                <w:rFonts w:ascii="宋体" w:eastAsia="宋体" w:hAnsi="宋体" w:cs="宋体" w:hint="eastAsia"/>
                <w:color w:val="494949"/>
                <w:sz w:val="28"/>
                <w:szCs w:val="28"/>
              </w:rPr>
              <w:t>尾联：总结全诗，突出越过岷山后的喜悦。</w:t>
            </w:r>
            <w:r w:rsidR="004C5BCD" w:rsidRPr="006A3EDB">
              <w:rPr>
                <w:rFonts w:asciiTheme="minorEastAsia" w:hAnsiTheme="minorEastAsia" w:cs="Tahoma"/>
                <w:b/>
                <w:color w:val="000000" w:themeColor="text1"/>
              </w:rPr>
              <w:br/>
            </w:r>
          </w:p>
        </w:tc>
        <w:tc>
          <w:tcPr>
            <w:tcW w:w="1616" w:type="dxa"/>
            <w:gridSpan w:val="2"/>
          </w:tcPr>
          <w:p w:rsidR="00E64460" w:rsidRDefault="00E64460">
            <w:pPr>
              <w:jc w:val="center"/>
              <w:rPr>
                <w:sz w:val="28"/>
                <w:szCs w:val="28"/>
              </w:rPr>
            </w:pPr>
          </w:p>
        </w:tc>
        <w:tc>
          <w:tcPr>
            <w:tcW w:w="1385" w:type="dxa"/>
          </w:tcPr>
          <w:p w:rsidR="00E64460" w:rsidRDefault="00E64460">
            <w:pPr>
              <w:jc w:val="center"/>
              <w:rPr>
                <w:sz w:val="28"/>
                <w:szCs w:val="28"/>
              </w:rPr>
            </w:pPr>
          </w:p>
        </w:tc>
      </w:tr>
      <w:tr w:rsidR="00E64460" w:rsidTr="002C18F6">
        <w:trPr>
          <w:trHeight w:val="1424"/>
          <w:jc w:val="center"/>
        </w:trPr>
        <w:tc>
          <w:tcPr>
            <w:tcW w:w="1314" w:type="dxa"/>
          </w:tcPr>
          <w:p w:rsidR="00E64460" w:rsidRDefault="00681C72">
            <w:pPr>
              <w:rPr>
                <w:sz w:val="28"/>
                <w:szCs w:val="28"/>
              </w:rPr>
            </w:pPr>
            <w:r>
              <w:rPr>
                <w:rFonts w:hint="eastAsia"/>
                <w:sz w:val="28"/>
                <w:szCs w:val="28"/>
              </w:rPr>
              <w:lastRenderedPageBreak/>
              <w:t>教学反思</w:t>
            </w:r>
          </w:p>
          <w:p w:rsidR="00E64460" w:rsidRDefault="00E64460">
            <w:pPr>
              <w:rPr>
                <w:sz w:val="28"/>
                <w:szCs w:val="28"/>
              </w:rPr>
            </w:pPr>
          </w:p>
        </w:tc>
        <w:tc>
          <w:tcPr>
            <w:tcW w:w="9674" w:type="dxa"/>
            <w:gridSpan w:val="5"/>
          </w:tcPr>
          <w:p w:rsidR="00E64460" w:rsidRDefault="00E64460">
            <w:pPr>
              <w:rPr>
                <w:sz w:val="28"/>
                <w:szCs w:val="28"/>
              </w:rPr>
            </w:pPr>
          </w:p>
        </w:tc>
      </w:tr>
    </w:tbl>
    <w:p w:rsidR="00E64460" w:rsidRDefault="00E64460">
      <w:pPr>
        <w:jc w:val="center"/>
        <w:rPr>
          <w:sz w:val="28"/>
          <w:szCs w:val="28"/>
        </w:rPr>
      </w:pPr>
    </w:p>
    <w:p w:rsidR="00E64460" w:rsidRDefault="00E64460">
      <w:pPr>
        <w:jc w:val="center"/>
        <w:rPr>
          <w:sz w:val="28"/>
          <w:szCs w:val="28"/>
        </w:rPr>
      </w:pPr>
    </w:p>
    <w:p w:rsidR="00E64460" w:rsidRDefault="00E64460">
      <w:pPr>
        <w:jc w:val="center"/>
        <w:rPr>
          <w:sz w:val="28"/>
          <w:szCs w:val="28"/>
        </w:rPr>
      </w:pPr>
    </w:p>
    <w:sectPr w:rsidR="00E64460" w:rsidSect="00E64460">
      <w:pgSz w:w="11906" w:h="16838"/>
      <w:pgMar w:top="567" w:right="567" w:bottom="680" w:left="56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6B" w:rsidRDefault="0070526B" w:rsidP="002C18F6">
      <w:r>
        <w:separator/>
      </w:r>
    </w:p>
  </w:endnote>
  <w:endnote w:type="continuationSeparator" w:id="1">
    <w:p w:rsidR="0070526B" w:rsidRDefault="0070526B" w:rsidP="002C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6B" w:rsidRDefault="0070526B" w:rsidP="002C18F6">
      <w:r>
        <w:separator/>
      </w:r>
    </w:p>
  </w:footnote>
  <w:footnote w:type="continuationSeparator" w:id="1">
    <w:p w:rsidR="0070526B" w:rsidRDefault="0070526B" w:rsidP="002C1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D41"/>
    <w:multiLevelType w:val="hybridMultilevel"/>
    <w:tmpl w:val="CB9CAFEC"/>
    <w:lvl w:ilvl="0" w:tplc="ACACB98C">
      <w:start w:val="1"/>
      <w:numFmt w:val="decimalEnclosedCircle"/>
      <w:lvlText w:val="%1"/>
      <w:lvlJc w:val="left"/>
      <w:pPr>
        <w:ind w:left="585" w:hanging="360"/>
      </w:pPr>
      <w:rPr>
        <w:rFonts w:cs="宋体"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A5444C"/>
    <w:multiLevelType w:val="hybridMultilevel"/>
    <w:tmpl w:val="10781864"/>
    <w:lvl w:ilvl="0" w:tplc="247AB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7125E8"/>
    <w:multiLevelType w:val="hybridMultilevel"/>
    <w:tmpl w:val="0A00F548"/>
    <w:lvl w:ilvl="0" w:tplc="F35A7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1D0A74"/>
    <w:multiLevelType w:val="hybridMultilevel"/>
    <w:tmpl w:val="743A72CE"/>
    <w:lvl w:ilvl="0" w:tplc="49EC3A22">
      <w:start w:val="1"/>
      <w:numFmt w:val="decimalEnclosedCircle"/>
      <w:lvlText w:val="%1"/>
      <w:lvlJc w:val="left"/>
      <w:pPr>
        <w:ind w:left="945" w:hanging="720"/>
      </w:pPr>
      <w:rPr>
        <w:rFonts w:cs="宋体"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4">
    <w:nsid w:val="708A3DFB"/>
    <w:multiLevelType w:val="hybridMultilevel"/>
    <w:tmpl w:val="F5A45FB2"/>
    <w:lvl w:ilvl="0" w:tplc="62BEA7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9476D84"/>
    <w:rsid w:val="00010FE2"/>
    <w:rsid w:val="000A267A"/>
    <w:rsid w:val="000E2E28"/>
    <w:rsid w:val="00104D97"/>
    <w:rsid w:val="001318CF"/>
    <w:rsid w:val="001B0905"/>
    <w:rsid w:val="001B6BB7"/>
    <w:rsid w:val="002468B2"/>
    <w:rsid w:val="002774D5"/>
    <w:rsid w:val="002C18F6"/>
    <w:rsid w:val="00385531"/>
    <w:rsid w:val="003C27F1"/>
    <w:rsid w:val="003F4809"/>
    <w:rsid w:val="003F563B"/>
    <w:rsid w:val="00432E31"/>
    <w:rsid w:val="004413C1"/>
    <w:rsid w:val="00466860"/>
    <w:rsid w:val="004C5BCD"/>
    <w:rsid w:val="00585B37"/>
    <w:rsid w:val="005A2DA7"/>
    <w:rsid w:val="006016BF"/>
    <w:rsid w:val="00681C72"/>
    <w:rsid w:val="006A3EDB"/>
    <w:rsid w:val="006D4134"/>
    <w:rsid w:val="0070526B"/>
    <w:rsid w:val="007160AE"/>
    <w:rsid w:val="00742F2A"/>
    <w:rsid w:val="007644A2"/>
    <w:rsid w:val="008963F2"/>
    <w:rsid w:val="009A528E"/>
    <w:rsid w:val="009C0E55"/>
    <w:rsid w:val="00A16A4A"/>
    <w:rsid w:val="00A25ED4"/>
    <w:rsid w:val="00A85B80"/>
    <w:rsid w:val="00AC1003"/>
    <w:rsid w:val="00AC1FD2"/>
    <w:rsid w:val="00AC215F"/>
    <w:rsid w:val="00AC590D"/>
    <w:rsid w:val="00B00F19"/>
    <w:rsid w:val="00BA165A"/>
    <w:rsid w:val="00BB7091"/>
    <w:rsid w:val="00BC5D67"/>
    <w:rsid w:val="00BC79BE"/>
    <w:rsid w:val="00CD28E7"/>
    <w:rsid w:val="00D30536"/>
    <w:rsid w:val="00E2504B"/>
    <w:rsid w:val="00E35E65"/>
    <w:rsid w:val="00E64460"/>
    <w:rsid w:val="00F734D4"/>
    <w:rsid w:val="00FB07C1"/>
    <w:rsid w:val="20BF1012"/>
    <w:rsid w:val="59476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4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4460"/>
    <w:pPr>
      <w:spacing w:beforeAutospacing="1" w:afterAutospacing="1"/>
      <w:jc w:val="left"/>
    </w:pPr>
    <w:rPr>
      <w:rFonts w:cs="Times New Roman"/>
      <w:kern w:val="0"/>
      <w:sz w:val="24"/>
    </w:rPr>
  </w:style>
  <w:style w:type="character" w:styleId="a4">
    <w:name w:val="Strong"/>
    <w:basedOn w:val="a0"/>
    <w:qFormat/>
    <w:rsid w:val="00E64460"/>
    <w:rPr>
      <w:b/>
    </w:rPr>
  </w:style>
  <w:style w:type="table" w:styleId="a5">
    <w:name w:val="Table Grid"/>
    <w:basedOn w:val="a1"/>
    <w:rsid w:val="00E64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2C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C18F6"/>
    <w:rPr>
      <w:rFonts w:asciiTheme="minorHAnsi" w:eastAsiaTheme="minorEastAsia" w:hAnsiTheme="minorHAnsi" w:cstheme="minorBidi"/>
      <w:kern w:val="2"/>
      <w:sz w:val="18"/>
      <w:szCs w:val="18"/>
    </w:rPr>
  </w:style>
  <w:style w:type="paragraph" w:styleId="a7">
    <w:name w:val="footer"/>
    <w:basedOn w:val="a"/>
    <w:link w:val="Char0"/>
    <w:rsid w:val="002C18F6"/>
    <w:pPr>
      <w:tabs>
        <w:tab w:val="center" w:pos="4153"/>
        <w:tab w:val="right" w:pos="8306"/>
      </w:tabs>
      <w:snapToGrid w:val="0"/>
      <w:jc w:val="left"/>
    </w:pPr>
    <w:rPr>
      <w:sz w:val="18"/>
      <w:szCs w:val="18"/>
    </w:rPr>
  </w:style>
  <w:style w:type="character" w:customStyle="1" w:styleId="Char0">
    <w:name w:val="页脚 Char"/>
    <w:basedOn w:val="a0"/>
    <w:link w:val="a7"/>
    <w:rsid w:val="002C18F6"/>
    <w:rPr>
      <w:rFonts w:asciiTheme="minorHAnsi" w:eastAsiaTheme="minorEastAsia" w:hAnsiTheme="minorHAnsi" w:cstheme="minorBidi"/>
      <w:kern w:val="2"/>
      <w:sz w:val="18"/>
      <w:szCs w:val="18"/>
    </w:rPr>
  </w:style>
  <w:style w:type="character" w:customStyle="1" w:styleId="apple-converted-space">
    <w:name w:val="apple-converted-space"/>
    <w:basedOn w:val="a0"/>
    <w:rsid w:val="004C5BCD"/>
  </w:style>
</w:styles>
</file>

<file path=word/webSettings.xml><?xml version="1.0" encoding="utf-8"?>
<w:webSettings xmlns:r="http://schemas.openxmlformats.org/officeDocument/2006/relationships" xmlns:w="http://schemas.openxmlformats.org/wordprocessingml/2006/main">
  <w:divs>
    <w:div w:id="1100948778">
      <w:bodyDiv w:val="1"/>
      <w:marLeft w:val="0"/>
      <w:marRight w:val="0"/>
      <w:marTop w:val="0"/>
      <w:marBottom w:val="0"/>
      <w:divBdr>
        <w:top w:val="none" w:sz="0" w:space="0" w:color="auto"/>
        <w:left w:val="none" w:sz="0" w:space="0" w:color="auto"/>
        <w:bottom w:val="none" w:sz="0" w:space="0" w:color="auto"/>
        <w:right w:val="none" w:sz="0" w:space="0" w:color="auto"/>
      </w:divBdr>
    </w:div>
    <w:div w:id="1569458670">
      <w:bodyDiv w:val="1"/>
      <w:marLeft w:val="0"/>
      <w:marRight w:val="0"/>
      <w:marTop w:val="0"/>
      <w:marBottom w:val="0"/>
      <w:divBdr>
        <w:top w:val="none" w:sz="0" w:space="0" w:color="auto"/>
        <w:left w:val="none" w:sz="0" w:space="0" w:color="auto"/>
        <w:bottom w:val="none" w:sz="0" w:space="0" w:color="auto"/>
        <w:right w:val="none" w:sz="0" w:space="0" w:color="auto"/>
      </w:divBdr>
      <w:divsChild>
        <w:div w:id="752900615">
          <w:marLeft w:val="0"/>
          <w:marRight w:val="0"/>
          <w:marTop w:val="0"/>
          <w:marBottom w:val="0"/>
          <w:divBdr>
            <w:top w:val="none" w:sz="0" w:space="0" w:color="auto"/>
            <w:left w:val="none" w:sz="0" w:space="0" w:color="auto"/>
            <w:bottom w:val="none" w:sz="0" w:space="0" w:color="auto"/>
            <w:right w:val="none" w:sz="0" w:space="0" w:color="auto"/>
          </w:divBdr>
          <w:divsChild>
            <w:div w:id="1476071766">
              <w:marLeft w:val="0"/>
              <w:marRight w:val="0"/>
              <w:marTop w:val="0"/>
              <w:marBottom w:val="0"/>
              <w:divBdr>
                <w:top w:val="none" w:sz="0" w:space="0" w:color="auto"/>
                <w:left w:val="none" w:sz="0" w:space="0" w:color="auto"/>
                <w:bottom w:val="none" w:sz="0" w:space="0" w:color="auto"/>
                <w:right w:val="none" w:sz="0" w:space="0" w:color="auto"/>
              </w:divBdr>
              <w:divsChild>
                <w:div w:id="337586761">
                  <w:marLeft w:val="0"/>
                  <w:marRight w:val="0"/>
                  <w:marTop w:val="0"/>
                  <w:marBottom w:val="0"/>
                  <w:divBdr>
                    <w:top w:val="none" w:sz="0" w:space="0" w:color="auto"/>
                    <w:left w:val="none" w:sz="0" w:space="0" w:color="auto"/>
                    <w:bottom w:val="none" w:sz="0" w:space="0" w:color="auto"/>
                    <w:right w:val="none" w:sz="0" w:space="0" w:color="auto"/>
                  </w:divBdr>
                  <w:divsChild>
                    <w:div w:id="475143307">
                      <w:marLeft w:val="130"/>
                      <w:marRight w:val="0"/>
                      <w:marTop w:val="0"/>
                      <w:marBottom w:val="0"/>
                      <w:divBdr>
                        <w:top w:val="none" w:sz="0" w:space="0" w:color="auto"/>
                        <w:left w:val="none" w:sz="0" w:space="0" w:color="auto"/>
                        <w:bottom w:val="none" w:sz="0" w:space="0" w:color="auto"/>
                        <w:right w:val="none" w:sz="0" w:space="0" w:color="auto"/>
                      </w:divBdr>
                      <w:divsChild>
                        <w:div w:id="1810513858">
                          <w:marLeft w:val="0"/>
                          <w:marRight w:val="0"/>
                          <w:marTop w:val="0"/>
                          <w:marBottom w:val="130"/>
                          <w:divBdr>
                            <w:top w:val="none" w:sz="0" w:space="0" w:color="auto"/>
                            <w:left w:val="none" w:sz="0" w:space="0" w:color="auto"/>
                            <w:bottom w:val="none" w:sz="0" w:space="0" w:color="auto"/>
                            <w:right w:val="none" w:sz="0" w:space="0" w:color="auto"/>
                          </w:divBdr>
                          <w:divsChild>
                            <w:div w:id="1698967148">
                              <w:marLeft w:val="0"/>
                              <w:marRight w:val="0"/>
                              <w:marTop w:val="0"/>
                              <w:marBottom w:val="0"/>
                              <w:divBdr>
                                <w:top w:val="none" w:sz="0" w:space="0" w:color="auto"/>
                                <w:left w:val="none" w:sz="0" w:space="0" w:color="auto"/>
                                <w:bottom w:val="none" w:sz="0" w:space="0" w:color="auto"/>
                                <w:right w:val="none" w:sz="0" w:space="0" w:color="auto"/>
                              </w:divBdr>
                              <w:divsChild>
                                <w:div w:id="1614899687">
                                  <w:marLeft w:val="0"/>
                                  <w:marRight w:val="0"/>
                                  <w:marTop w:val="0"/>
                                  <w:marBottom w:val="0"/>
                                  <w:divBdr>
                                    <w:top w:val="none" w:sz="0" w:space="0" w:color="auto"/>
                                    <w:left w:val="none" w:sz="0" w:space="0" w:color="auto"/>
                                    <w:bottom w:val="none" w:sz="0" w:space="0" w:color="auto"/>
                                    <w:right w:val="none" w:sz="0" w:space="0" w:color="auto"/>
                                  </w:divBdr>
                                  <w:divsChild>
                                    <w:div w:id="11625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1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FA1BFC-9D41-4E0B-BBEC-A008CA72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韩亚</dc:creator>
  <cp:lastModifiedBy>lenovo</cp:lastModifiedBy>
  <cp:revision>4</cp:revision>
  <dcterms:created xsi:type="dcterms:W3CDTF">2018-03-22T05:27:00Z</dcterms:created>
  <dcterms:modified xsi:type="dcterms:W3CDTF">2018-03-22T05:28:00Z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