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810" w:rsidRPr="003F429E" w:rsidRDefault="001C4810" w:rsidP="001C4810">
      <w:pPr>
        <w:pStyle w:val="a3"/>
        <w:ind w:firstLineChars="200" w:firstLine="422"/>
        <w:jc w:val="center"/>
        <w:rPr>
          <w:rFonts w:hAnsi="宋体" w:cs="宋体" w:hint="eastAsia"/>
          <w:b/>
        </w:rPr>
      </w:pPr>
      <w:r w:rsidRPr="003F429E">
        <w:rPr>
          <w:rFonts w:hAnsi="宋体" w:cs="宋体" w:hint="eastAsia"/>
          <w:b/>
        </w:rPr>
        <w:t>第1课　发达的古代农业</w:t>
      </w:r>
    </w:p>
    <w:p w:rsidR="001C4810" w:rsidRPr="003F429E" w:rsidRDefault="001C4810" w:rsidP="001C4810">
      <w:pPr>
        <w:pStyle w:val="a3"/>
        <w:ind w:firstLineChars="200" w:firstLine="422"/>
        <w:jc w:val="center"/>
        <w:rPr>
          <w:rFonts w:hAnsi="宋体" w:cs="宋体" w:hint="eastAsia"/>
        </w:rPr>
      </w:pPr>
      <w:r w:rsidRPr="003F429E">
        <w:rPr>
          <w:rFonts w:hAnsi="宋体" w:cs="宋体" w:hint="eastAsia"/>
          <w:b/>
        </w:rPr>
        <w:t>整体设计</w:t>
      </w:r>
    </w:p>
    <w:p w:rsidR="001C4810" w:rsidRPr="003F429E" w:rsidRDefault="001C4810" w:rsidP="001C4810">
      <w:pPr>
        <w:pStyle w:val="a3"/>
        <w:ind w:firstLineChars="200" w:firstLine="422"/>
        <w:rPr>
          <w:rFonts w:hAnsi="宋体" w:cs="宋体" w:hint="eastAsia"/>
        </w:rPr>
      </w:pPr>
      <w:r w:rsidRPr="003F429E">
        <w:rPr>
          <w:rFonts w:hAnsi="宋体" w:cs="宋体" w:hint="eastAsia"/>
          <w:b/>
        </w:rPr>
        <w:t>本课概述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古代农业孕育了我国古代文明，它的艰难成长历程，记载了我国古代劳动人民同大自然作斗争的艰辛和智慧。精耕细作和自给自足，是我国古代农业的基本特征。本课内容分三目，对我国古代农业的成长历程和基本特征进行了充分的诠释。第一目“早期农业生产的出现”，介绍了我国古代农业主要生产工具不断改进的过程，反映了我国古代农业生产水平在不断提高。第二目“精耕细作的传统农业”，则从耕作方法、耕作制度等方面，详细地阐述了我国古代农业的辉煌成就，充分地反映了我国古代劳动人民的聪明与智慧。第三目“男耕女织的小农经济”，则重点描述我国封建社会小农经济的产生和基本特征。除此之外，本课还配有大量的插图和辅导资料，对以上三目内容进行了补充和解释，它有助于学生对农业知识的了解和掌握。在教学时，要利用这些图片和资料，向学生解释一些农业生产现象，阐释一些农业生产名词，剖析一些农业生产问题。</w:t>
      </w:r>
    </w:p>
    <w:p w:rsidR="001C4810" w:rsidRPr="003F429E" w:rsidRDefault="001C4810" w:rsidP="001C4810">
      <w:pPr>
        <w:pStyle w:val="a3"/>
        <w:ind w:firstLineChars="200" w:firstLine="422"/>
        <w:rPr>
          <w:rFonts w:hAnsi="宋体" w:cs="宋体" w:hint="eastAsia"/>
        </w:rPr>
      </w:pPr>
      <w:r w:rsidRPr="003F429E">
        <w:rPr>
          <w:rFonts w:hAnsi="宋体" w:cs="宋体" w:hint="eastAsia"/>
          <w:b/>
        </w:rPr>
        <w:t>思路设计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●教学重点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精耕细作的传统农业、男耕女织的小农经济。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●教学难点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小农经济的艰难成长。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●教学方法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充分发挥学生的主体作用，以“启发—发现”式教学法为主，通过谈话式教学法与小组合作相结合的办法，让学生结合教师提供的材料和表格进行归纳总结。为使教学过程更有形象性，避免枯燥，通过制作多媒体课件，演示经济发展的过程，以图示法演示相关图片。有条件时，可布置学生通过各种途径预先查找能说明中国农业发展的生产工具，并了解其用途。</w:t>
      </w:r>
    </w:p>
    <w:p w:rsidR="001C4810" w:rsidRPr="003F429E" w:rsidRDefault="001C4810" w:rsidP="001C4810">
      <w:pPr>
        <w:pStyle w:val="a3"/>
        <w:ind w:firstLineChars="200" w:firstLine="422"/>
        <w:rPr>
          <w:rFonts w:hAnsi="宋体" w:cs="宋体" w:hint="eastAsia"/>
        </w:rPr>
      </w:pPr>
      <w:r w:rsidRPr="003F429E">
        <w:rPr>
          <w:rFonts w:hAnsi="宋体" w:cs="宋体" w:hint="eastAsia"/>
          <w:b/>
        </w:rPr>
        <w:t>三维目标</w:t>
      </w:r>
    </w:p>
    <w:p w:rsidR="001C4810" w:rsidRPr="003F429E" w:rsidRDefault="001C4810" w:rsidP="001C4810">
      <w:pPr>
        <w:pStyle w:val="a3"/>
        <w:ind w:firstLineChars="200" w:firstLine="422"/>
        <w:rPr>
          <w:rFonts w:hAnsi="宋体" w:cs="宋体" w:hint="eastAsia"/>
          <w:b/>
        </w:rPr>
      </w:pPr>
      <w:r w:rsidRPr="003F429E">
        <w:rPr>
          <w:rFonts w:hAnsi="宋体" w:cs="宋体" w:hint="eastAsia"/>
          <w:b/>
        </w:rPr>
        <w:t>知识与能力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（1）掌握我国古代农业的主要生产工具和生产技术，理解生产力水平的提高是我国古代农业发展的前提，探讨它与我国古代农业精耕细作之间的关系。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（2）理解小农经济的基本特征，从小农经济成长的历程中，认识到封建政权对小农经济的双重作用与影响。</w:t>
      </w:r>
    </w:p>
    <w:p w:rsidR="001C4810" w:rsidRPr="003F429E" w:rsidRDefault="001C4810" w:rsidP="001C4810">
      <w:pPr>
        <w:pStyle w:val="a3"/>
        <w:ind w:firstLineChars="200" w:firstLine="422"/>
        <w:rPr>
          <w:rFonts w:hAnsi="宋体" w:cs="宋体" w:hint="eastAsia"/>
          <w:b/>
        </w:rPr>
      </w:pPr>
      <w:r w:rsidRPr="003F429E">
        <w:rPr>
          <w:rFonts w:hAnsi="宋体" w:cs="宋体" w:hint="eastAsia"/>
          <w:b/>
        </w:rPr>
        <w:t>过程与方法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（1）通过历史图片和历史资料提出问题、设置悬念，巧妙地引导学生主动认识历史和探究历史。深入浅出，循循诱导，层层剖析。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（2）鼓励学生大胆地回答问题，提示学生用一定的方法分析问题和解决问题，为学生展示自我提供机会和平台。</w:t>
      </w:r>
    </w:p>
    <w:p w:rsidR="001C4810" w:rsidRPr="003F429E" w:rsidRDefault="001C4810" w:rsidP="001C4810">
      <w:pPr>
        <w:pStyle w:val="a3"/>
        <w:ind w:firstLineChars="200" w:firstLine="422"/>
        <w:rPr>
          <w:rFonts w:hAnsi="宋体" w:cs="宋体" w:hint="eastAsia"/>
          <w:b/>
        </w:rPr>
      </w:pPr>
      <w:r w:rsidRPr="003F429E">
        <w:rPr>
          <w:rFonts w:hAnsi="宋体" w:cs="宋体" w:hint="eastAsia"/>
          <w:b/>
        </w:rPr>
        <w:t>情感态度与价值观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通过本节课教学让学生认识到：农业是古代最重要的生产部门，古代中国发达的农业，不仅为手工业和商业的发展提供了必要的条件，同时也为中华文明的萌生和发展奠定了最坚实的基石，中国五千年文明的辉煌成就是和农业的发展分不开的。</w:t>
      </w:r>
    </w:p>
    <w:p w:rsidR="001C4810" w:rsidRPr="003F429E" w:rsidRDefault="001C4810" w:rsidP="001C4810">
      <w:pPr>
        <w:pStyle w:val="a3"/>
        <w:ind w:firstLineChars="200" w:firstLine="422"/>
        <w:jc w:val="center"/>
        <w:rPr>
          <w:rFonts w:hAnsi="宋体" w:cs="宋体" w:hint="eastAsia"/>
        </w:rPr>
      </w:pPr>
      <w:r w:rsidRPr="003F429E">
        <w:rPr>
          <w:rFonts w:hAnsi="宋体" w:cs="宋体" w:hint="eastAsia"/>
          <w:b/>
        </w:rPr>
        <w:t>教学设计</w:t>
      </w:r>
      <w:r w:rsidRPr="003F429E">
        <w:rPr>
          <w:rFonts w:hAnsi="宋体" w:cs="宋体" w:hint="eastAsia"/>
        </w:rPr>
        <w:t></w:t>
      </w:r>
    </w:p>
    <w:p w:rsidR="001C4810" w:rsidRPr="003F429E" w:rsidRDefault="001C4810" w:rsidP="001C4810">
      <w:pPr>
        <w:pStyle w:val="a3"/>
        <w:ind w:firstLineChars="200" w:firstLine="422"/>
        <w:rPr>
          <w:rFonts w:hAnsi="宋体" w:cs="宋体" w:hint="eastAsia"/>
        </w:rPr>
      </w:pPr>
      <w:r w:rsidRPr="003F429E">
        <w:rPr>
          <w:rFonts w:hAnsi="宋体" w:cs="宋体" w:hint="eastAsia"/>
          <w:b/>
        </w:rPr>
        <w:t>导入设计</w:t>
      </w:r>
    </w:p>
    <w:p w:rsidR="001C4810" w:rsidRPr="003F429E" w:rsidRDefault="001C4810" w:rsidP="001C4810">
      <w:pPr>
        <w:pStyle w:val="a3"/>
        <w:ind w:firstLineChars="200" w:firstLine="422"/>
        <w:rPr>
          <w:rFonts w:hAnsi="宋体" w:cs="宋体" w:hint="eastAsia"/>
          <w:b/>
        </w:rPr>
      </w:pPr>
      <w:r w:rsidRPr="003F429E">
        <w:rPr>
          <w:rFonts w:hAnsi="宋体" w:cs="宋体" w:hint="eastAsia"/>
          <w:b/>
        </w:rPr>
        <w:t>图片导入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课件展示十二生肖图片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提问：同学们，大家都知道十二生肖，那么你们知道十二生肖中哪些动物与农业有关吗？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回答：牛、马、羊、鸡、狗、猪。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lastRenderedPageBreak/>
        <w:t>过渡：由此可见，十二生肖的产生与中国古代农业文明有着一定的联系。那么，中国古代农业经历了怎样的发展阶段？中国古代历史中人口数量不断增加，尤其是在清代，人口数量激增，其中中国古代农业又起着什么作用？此外，我们在历史必修1第一单元中已经学习了中国古代封建专制主义中央集权制度，这一制度又是建立在哪一经济基础之上的？这些问题都将通过本节课的学习来一一解决。</w:t>
      </w:r>
    </w:p>
    <w:p w:rsidR="001C4810" w:rsidRPr="003F429E" w:rsidRDefault="001C4810" w:rsidP="001C4810">
      <w:pPr>
        <w:pStyle w:val="a3"/>
        <w:ind w:firstLineChars="200" w:firstLine="422"/>
        <w:rPr>
          <w:rFonts w:hAnsi="宋体" w:cs="宋体" w:hint="eastAsia"/>
          <w:b/>
        </w:rPr>
      </w:pPr>
      <w:r w:rsidRPr="003F429E">
        <w:rPr>
          <w:rFonts w:hAnsi="宋体" w:cs="宋体" w:hint="eastAsia"/>
          <w:b/>
        </w:rPr>
        <w:t>情境导入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播放黄梅戏《天仙配》中“夫妻双双把家还”的片断（音乐、视频均可）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提问：同学们，你们喜欢听黄梅戏《天仙配》中“夫妻双双把家还”的这段戏曲吗？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回答：（齐声）喜欢。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过渡：在听歌时，我留意到其中一句歌词“你耕田来我织布”，这是对我国古代男耕女织的田园生活的真实写照。从这句歌词中，我们可以形象地感受到我国古代自给自足小农经济的生产形态。当然，一句歌词不能概括我国古代农业生产的全貌。要想仔细了解我国古代男耕女织的农业生产的详情，还需要我们大家一起来学习《发达的古代农业》这节课。</w:t>
      </w:r>
    </w:p>
    <w:p w:rsidR="001C4810" w:rsidRPr="003F429E" w:rsidRDefault="001C4810" w:rsidP="001C4810">
      <w:pPr>
        <w:pStyle w:val="a3"/>
        <w:ind w:firstLineChars="200" w:firstLine="422"/>
        <w:rPr>
          <w:rFonts w:hAnsi="宋体" w:cs="宋体" w:hint="eastAsia"/>
          <w:b/>
        </w:rPr>
      </w:pPr>
      <w:r w:rsidRPr="003F429E">
        <w:rPr>
          <w:rFonts w:hAnsi="宋体" w:cs="宋体" w:hint="eastAsia"/>
          <w:b/>
        </w:rPr>
        <w:t>多媒体课件打出课题：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第1课　发达的古代农业</w:t>
      </w:r>
    </w:p>
    <w:p w:rsidR="001C4810" w:rsidRPr="003F429E" w:rsidRDefault="001C4810" w:rsidP="001C4810">
      <w:pPr>
        <w:pStyle w:val="a3"/>
        <w:ind w:firstLineChars="200" w:firstLine="422"/>
        <w:rPr>
          <w:rFonts w:hAnsi="宋体" w:cs="宋体" w:hint="eastAsia"/>
        </w:rPr>
      </w:pPr>
      <w:r w:rsidRPr="003F429E">
        <w:rPr>
          <w:rFonts w:hAnsi="宋体" w:cs="宋体" w:hint="eastAsia"/>
          <w:b/>
        </w:rPr>
        <w:t>推进新课</w:t>
      </w:r>
    </w:p>
    <w:p w:rsidR="001C4810" w:rsidRPr="003F429E" w:rsidRDefault="001C4810" w:rsidP="001C4810">
      <w:pPr>
        <w:pStyle w:val="a3"/>
        <w:ind w:firstLineChars="200" w:firstLine="422"/>
        <w:rPr>
          <w:rFonts w:hAnsi="宋体" w:cs="宋体" w:hint="eastAsia"/>
          <w:b/>
        </w:rPr>
      </w:pPr>
      <w:r w:rsidRPr="003F429E">
        <w:rPr>
          <w:rFonts w:hAnsi="宋体" w:cs="宋体" w:hint="eastAsia"/>
          <w:b/>
        </w:rPr>
        <w:t>合作学习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指导学生阅读教材P4本课的导言及历史纵横</w:t>
      </w:r>
    </w:p>
    <w:p w:rsidR="001C4810" w:rsidRPr="003F429E" w:rsidRDefault="001C4810" w:rsidP="001C4810">
      <w:pPr>
        <w:pStyle w:val="a3"/>
        <w:ind w:firstLineChars="200" w:firstLine="422"/>
        <w:rPr>
          <w:rFonts w:hAnsi="宋体" w:cs="宋体" w:hint="eastAsia"/>
        </w:rPr>
      </w:pPr>
      <w:r w:rsidRPr="003F429E">
        <w:rPr>
          <w:rFonts w:hAnsi="宋体" w:cs="宋体" w:hint="eastAsia"/>
          <w:b/>
        </w:rPr>
        <w:t>问题情境1：</w:t>
      </w:r>
      <w:r w:rsidRPr="003F429E">
        <w:rPr>
          <w:rFonts w:hAnsi="宋体" w:cs="宋体" w:hint="eastAsia"/>
        </w:rPr>
        <w:t>请说出与中国古代农业有关的神话传说。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/>
          <w:lang w:val="en-GB"/>
        </w:rPr>
      </w:pPr>
      <w:r>
        <w:rPr>
          <w:rFonts w:hAnsi="宋体" w:cs="宋体" w:hint="eastAsia"/>
          <w:noProof/>
        </w:rPr>
        <w:drawing>
          <wp:inline distT="0" distB="0" distL="0" distR="0">
            <wp:extent cx="1057275" cy="1419225"/>
            <wp:effectExtent l="19050" t="0" r="9525" b="0"/>
            <wp:docPr id="1" name="图片 1" descr="b0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01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师生互动：神农氏的传说等（学生充分发挥）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多媒体展示资料及神农氏插图：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《庄子·盗跖篇》曰：“古者禽兽多而人少，于是民皆巢居以避之。昼拾橡栗，暮栖木上，故命之‘有巢氏之民’。神农之世，卧则居居，起则于于。民知其母，不知其父，与麋鹿共处，耕而食，织而衣，无有相害之心。此至德之隆也。”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《易·系辞下》曰：“包牺氏没，神农氏作，斫木为耜，揉木为耒，耒耨之利，以教天下。”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过程评价：中国古史中“神农氏”，正是原始种植业发生时的人物。中国农业从其产生之始，就是以种植业为中心的。在长期的采集生活中，对各种野生植物的利用价值和栽培方法进行了广泛的试验，逐渐选育出适合人类需要的栽培植物来。从“尝百草”到“播五谷”和“种粟”，就是这一过程的生动反映；而所谓“神农尝百草，一日遇七十毒”，则反映了这个过程的艰难和充满风险。神农氏“因天之时，分地之利，制耒耜，教民农作”，成为农业的始祖。为了使农业经济得以确立，要有相应的工具的创造，反映在传说中就是神农氏创制斤斧耒耜，“以垦草莽”。所谓“神农氏”的传说，正是这一时代中国农业的反映。原始农业最先是简单模仿自然界植物生长过程，进行播种和收获。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（板书）一、早期农业生产的出现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过渡：中国是世界农业起源地之一，农业起源最早可追溯到距今一万年左右。中国是世</w:t>
      </w:r>
      <w:r w:rsidRPr="003F429E">
        <w:rPr>
          <w:rFonts w:hAnsi="宋体" w:cs="宋体" w:hint="eastAsia"/>
        </w:rPr>
        <w:lastRenderedPageBreak/>
        <w:t>界上最早培植水稻和粟的国家。距今七八千年时，中国原始农业已相当发达。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原始农业产生后，农业耕作方式经历了怎样的发展变化？在中国延续了数千年的传统农业耕作方式是什么时候定型的？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师生互动：指导学生阅读教材P4～5。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（板书）1刀耕火种</w:t>
      </w:r>
    </w:p>
    <w:p w:rsidR="001C4810" w:rsidRPr="003F429E" w:rsidRDefault="001C4810" w:rsidP="001C4810">
      <w:pPr>
        <w:pStyle w:val="a3"/>
        <w:ind w:firstLineChars="200" w:firstLine="422"/>
        <w:rPr>
          <w:rFonts w:hAnsi="宋体" w:cs="宋体" w:hint="eastAsia"/>
        </w:rPr>
      </w:pPr>
      <w:r w:rsidRPr="003F429E">
        <w:rPr>
          <w:rFonts w:hAnsi="宋体" w:cs="宋体" w:hint="eastAsia"/>
          <w:b/>
        </w:rPr>
        <w:t>问题情境2：</w:t>
      </w:r>
      <w:r w:rsidRPr="003F429E">
        <w:rPr>
          <w:rFonts w:hAnsi="宋体" w:cs="宋体" w:hint="eastAsia"/>
        </w:rPr>
        <w:t>有谁知道成语“刀耕火种”的意思吗？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师生互动：刀耕火种指的是古代山地的耕种方法，亦泛指原始农业的耕种方法。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过渡：那么，古代山地的耕种方法到底是怎样的呢？我们一起来考察一番。请大家看大屏幕的图片。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/>
        </w:rPr>
      </w:pPr>
      <w:r>
        <w:rPr>
          <w:rFonts w:hAnsi="宋体" w:cs="宋体" w:hint="eastAsia"/>
          <w:noProof/>
        </w:rPr>
        <w:drawing>
          <wp:inline distT="0" distB="0" distL="0" distR="0">
            <wp:extent cx="1647825" cy="1028700"/>
            <wp:effectExtent l="19050" t="0" r="9525" b="0"/>
            <wp:docPr id="2" name="图片 2" descr="b0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02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429E">
        <w:rPr>
          <w:rFonts w:hAnsi="宋体" w:cs="宋体"/>
        </w:rPr>
        <w:t xml:space="preserve">              </w:t>
      </w:r>
      <w:r>
        <w:rPr>
          <w:rFonts w:hAnsi="宋体" w:cs="宋体" w:hint="eastAsia"/>
          <w:noProof/>
        </w:rPr>
        <w:drawing>
          <wp:inline distT="0" distB="0" distL="0" distR="0">
            <wp:extent cx="1647825" cy="1028700"/>
            <wp:effectExtent l="19050" t="0" r="9525" b="0"/>
            <wp:docPr id="3" name="图片 3" descr="b0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03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云南独龙族人在砍伐森林，准备火耕　　　海南岛黎族人火耕之后进行播种的情境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回答：这两幅图片再现了古代刀耕火种的情境。即：古代人先用石斧之类的工具砍伐树木，清除山地上的杂草，然后把砍下来的树木、杂草进行焚烧。最后，人们就在清理出来的山地上播种。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总结：不错，是这样。人们在进行刀耕火种的时候，首先所要面临的就是土地的选择。刀耕火种一般不施肥，也不中耕，所以种植二三年之后就要另觅新地重新砍烧种植，农史学家称之为“游耕”。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这种情况在中国古史传说中得到印证。相传“烈山氏之子曰柱，为稷，自夏以上祀之”“烈山”就是放火烧山，“柱”实际上是挖洞点种的尖头木棒——后来发展为木耒。这正是原始农业中两个相互连接的主要作业，不过被传说人格化了。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但从新石器时代所出土的一些实物来看，中国一些地区的原始农业似乎在六七千年以前，就脱离了早期的刀耕火种阶段，随着耕作工具耒耜的出现和普遍使用，我国农业进入了所谓的“石器锄耕”或“耜耕”阶段。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（板书）2石器锄耕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多媒体展示图片：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/>
        </w:rPr>
      </w:pPr>
      <w:r>
        <w:rPr>
          <w:rFonts w:hAnsi="宋体" w:cs="宋体" w:hint="eastAsia"/>
          <w:noProof/>
        </w:rPr>
        <w:drawing>
          <wp:inline distT="0" distB="0" distL="0" distR="0">
            <wp:extent cx="1933575" cy="885825"/>
            <wp:effectExtent l="19050" t="0" r="9525" b="0"/>
            <wp:docPr id="4" name="图片 4" descr="b0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04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810" w:rsidRPr="003F429E" w:rsidRDefault="001C4810" w:rsidP="001C4810">
      <w:pPr>
        <w:pStyle w:val="a3"/>
        <w:ind w:firstLineChars="200" w:firstLine="422"/>
        <w:rPr>
          <w:rFonts w:hAnsi="宋体" w:cs="宋体" w:hint="eastAsia"/>
        </w:rPr>
      </w:pPr>
      <w:r w:rsidRPr="003F429E">
        <w:rPr>
          <w:rFonts w:hAnsi="宋体" w:cs="宋体" w:hint="eastAsia"/>
          <w:b/>
        </w:rPr>
        <w:t>解析：</w:t>
      </w:r>
      <w:r w:rsidRPr="003F429E">
        <w:rPr>
          <w:rFonts w:hAnsi="宋体" w:cs="宋体" w:hint="eastAsia"/>
        </w:rPr>
        <w:t>耒、耜就是我们祖先在“耜耕”阶段用于松土的农具。耒就是削尖的木棒，后来发展为双尖的木叉，再后来单尖的耒又发展为一种形状类似于铁铲的木耜，接着又有了骨耜和石耜。</w:t>
      </w:r>
    </w:p>
    <w:p w:rsidR="001C4810" w:rsidRPr="003F429E" w:rsidRDefault="001C4810" w:rsidP="001C4810">
      <w:pPr>
        <w:pStyle w:val="a3"/>
        <w:ind w:firstLineChars="200" w:firstLine="422"/>
        <w:rPr>
          <w:rFonts w:hAnsi="宋体" w:cs="宋体" w:hint="eastAsia"/>
        </w:rPr>
      </w:pPr>
      <w:r w:rsidRPr="003F429E">
        <w:rPr>
          <w:rFonts w:hAnsi="宋体" w:cs="宋体" w:hint="eastAsia"/>
          <w:b/>
        </w:rPr>
        <w:t>问题情境3：</w:t>
      </w:r>
      <w:r w:rsidRPr="003F429E">
        <w:rPr>
          <w:rFonts w:hAnsi="宋体" w:cs="宋体" w:hint="eastAsia"/>
        </w:rPr>
        <w:t>“耜耕”相对于“刀耕火种”有什么优点呢？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学生回答后总结：“耜耕”相对于“刀耕火种”的明显优点是土地挖得深一些，土翻得松一些，栽种的粮食收成好一些，山地耕种利用时间长一些。尽管如此，“耜耕”也没有解决人们不断迁徙、寻找新土地耕种的问题。</w:t>
      </w:r>
    </w:p>
    <w:p w:rsidR="001C4810" w:rsidRPr="003F429E" w:rsidRDefault="001C4810" w:rsidP="001C4810">
      <w:pPr>
        <w:pStyle w:val="a3"/>
        <w:ind w:firstLineChars="200" w:firstLine="422"/>
        <w:rPr>
          <w:rFonts w:hAnsi="宋体" w:cs="宋体" w:hint="eastAsia"/>
        </w:rPr>
      </w:pPr>
      <w:r w:rsidRPr="003F429E">
        <w:rPr>
          <w:rFonts w:hAnsi="宋体" w:cs="宋体" w:hint="eastAsia"/>
          <w:b/>
        </w:rPr>
        <w:t>问题情境4：</w:t>
      </w:r>
      <w:r w:rsidRPr="003F429E">
        <w:rPr>
          <w:rFonts w:hAnsi="宋体" w:cs="宋体" w:hint="eastAsia"/>
        </w:rPr>
        <w:t>什么时候人们不必四处迁徙寻找新的土地耕种呢？为什么？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回答：到商周时期，出现了比木石农具坚硬的青铜农具，农业生产水平开始得到提高。</w:t>
      </w:r>
      <w:r w:rsidRPr="003F429E">
        <w:rPr>
          <w:rFonts w:hAnsi="宋体" w:cs="宋体" w:hint="eastAsia"/>
        </w:rPr>
        <w:lastRenderedPageBreak/>
        <w:t>虽然青铜农具在农业上应用还很少，但由于懂得了施肥技术，因此肥沃的土地可以连续耕作，贫瘠的土地也可以在休耕一两年后轮耕。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同时人们还掌握了灌溉、除草和灭虫等技术，农作物种类也更加丰富，有粟、稻、黍、稷、麦、桑、麻等，后世的主要农作物多已具备。人们的生活也从频繁迁徙走向定居。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但是，石器锄耕存在的时间并不很长，很快就被铁犁牛耕所取代，那么铁犁牛耕技术在我国最早是什么时候出现的？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（板书）二、精耕细作的传统农业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（板书）1铁犁牛耕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铁制农具最早出现在春秋时期，战国时期使用范围进一步扩大。牛耕技术也是在春秋末期出现的，战国时期开始推广，也就是说铁犁牛耕技术在我国已有两千五六百年的历史了。</w:t>
      </w:r>
    </w:p>
    <w:p w:rsidR="001C4810" w:rsidRPr="003F429E" w:rsidRDefault="001C4810" w:rsidP="001C4810">
      <w:pPr>
        <w:pStyle w:val="a3"/>
        <w:ind w:firstLineChars="200" w:firstLine="422"/>
        <w:rPr>
          <w:rFonts w:hAnsi="宋体" w:cs="宋体" w:hint="eastAsia"/>
        </w:rPr>
      </w:pPr>
      <w:r w:rsidRPr="003F429E">
        <w:rPr>
          <w:rFonts w:hAnsi="宋体" w:cs="宋体" w:hint="eastAsia"/>
          <w:b/>
        </w:rPr>
        <w:t>问题情境5：</w:t>
      </w:r>
      <w:r w:rsidRPr="003F429E">
        <w:rPr>
          <w:rFonts w:hAnsi="宋体" w:cs="宋体" w:hint="eastAsia"/>
        </w:rPr>
        <w:t>指导学生阅读教材P5，完成下表。（教师逐步展示表格内容）</w:t>
      </w:r>
    </w:p>
    <w:tbl>
      <w:tblPr>
        <w:tblW w:w="0" w:type="auto"/>
        <w:tblLook w:val="01E0"/>
      </w:tblPr>
      <w:tblGrid>
        <w:gridCol w:w="1000"/>
        <w:gridCol w:w="1782"/>
        <w:gridCol w:w="5740"/>
      </w:tblGrid>
      <w:tr w:rsidR="001C4810" w:rsidRPr="003E6FAC" w:rsidTr="00915D9E">
        <w:tc>
          <w:tcPr>
            <w:tcW w:w="1008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rPr>
                <w:rFonts w:hAnsi="宋体" w:cs="宋体" w:hint="eastAsia"/>
                <w:sz w:val="18"/>
              </w:rPr>
            </w:pPr>
            <w:r w:rsidRPr="003E6FAC">
              <w:rPr>
                <w:rFonts w:hAnsi="宋体" w:cs="宋体" w:hint="eastAsia"/>
                <w:sz w:val="18"/>
              </w:rPr>
              <w:t>时期</w:t>
            </w:r>
          </w:p>
        </w:tc>
        <w:tc>
          <w:tcPr>
            <w:tcW w:w="1800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rPr>
                <w:rFonts w:hAnsi="宋体" w:cs="宋体" w:hint="eastAsia"/>
                <w:sz w:val="18"/>
              </w:rPr>
            </w:pPr>
            <w:r w:rsidRPr="003E6FAC">
              <w:rPr>
                <w:rFonts w:hAnsi="宋体" w:cs="宋体" w:hint="eastAsia"/>
                <w:sz w:val="18"/>
              </w:rPr>
              <w:t>工具名称</w:t>
            </w:r>
          </w:p>
        </w:tc>
        <w:tc>
          <w:tcPr>
            <w:tcW w:w="5808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rPr>
                <w:rFonts w:hAnsi="宋体" w:cs="宋体"/>
                <w:sz w:val="18"/>
                <w:lang w:val="en-GB"/>
              </w:rPr>
            </w:pPr>
            <w:r w:rsidRPr="003E6FAC">
              <w:rPr>
                <w:rFonts w:hAnsi="宋体" w:cs="宋体" w:hint="eastAsia"/>
                <w:sz w:val="18"/>
              </w:rPr>
              <w:t>特点</w:t>
            </w:r>
          </w:p>
        </w:tc>
      </w:tr>
      <w:tr w:rsidR="001C4810" w:rsidRPr="003E6FAC" w:rsidTr="00915D9E">
        <w:tc>
          <w:tcPr>
            <w:tcW w:w="1008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rPr>
                <w:rFonts w:hAnsi="宋体" w:cs="宋体"/>
                <w:sz w:val="18"/>
                <w:lang w:val="en-GB"/>
              </w:rPr>
            </w:pPr>
            <w:r w:rsidRPr="003E6FAC">
              <w:rPr>
                <w:rFonts w:hAnsi="宋体" w:cs="宋体" w:hint="eastAsia"/>
                <w:sz w:val="18"/>
              </w:rPr>
              <w:t>战国</w:t>
            </w:r>
          </w:p>
        </w:tc>
        <w:tc>
          <w:tcPr>
            <w:tcW w:w="1800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rPr>
                <w:rFonts w:hAnsi="宋体" w:cs="宋体"/>
                <w:sz w:val="18"/>
                <w:lang w:val="en-GB"/>
              </w:rPr>
            </w:pPr>
            <w:r w:rsidRPr="003E6FAC">
              <w:rPr>
                <w:rFonts w:hAnsi="宋体" w:cs="宋体" w:hint="eastAsia"/>
                <w:sz w:val="18"/>
              </w:rPr>
              <w:t>铁犁</w:t>
            </w:r>
          </w:p>
        </w:tc>
        <w:tc>
          <w:tcPr>
            <w:tcW w:w="5808" w:type="dxa"/>
          </w:tcPr>
          <w:p w:rsidR="001C4810" w:rsidRPr="003E6FAC" w:rsidRDefault="001C4810" w:rsidP="00915D9E">
            <w:pPr>
              <w:tabs>
                <w:tab w:val="center" w:pos="4153"/>
                <w:tab w:val="right" w:pos="8306"/>
              </w:tabs>
              <w:snapToGrid w:val="0"/>
              <w:rPr>
                <w:sz w:val="18"/>
              </w:rPr>
            </w:pPr>
            <w:r w:rsidRPr="003E6FAC">
              <w:rPr>
                <w:rFonts w:hAnsi="宋体" w:cs="宋体" w:hint="eastAsia"/>
                <w:sz w:val="18"/>
              </w:rPr>
              <w:t>没有犁壁，只能松土破土，不能翻土作垄，构造比较简单</w:t>
            </w:r>
          </w:p>
        </w:tc>
      </w:tr>
      <w:tr w:rsidR="001C4810" w:rsidRPr="003E6FAC" w:rsidTr="00915D9E">
        <w:tc>
          <w:tcPr>
            <w:tcW w:w="1008" w:type="dxa"/>
            <w:vMerge w:val="restart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rPr>
                <w:rFonts w:hAnsi="宋体" w:cs="宋体" w:hint="eastAsia"/>
                <w:sz w:val="18"/>
              </w:rPr>
            </w:pPr>
            <w:r w:rsidRPr="003E6FAC">
              <w:rPr>
                <w:rFonts w:hAnsi="宋体" w:cs="宋体" w:hint="eastAsia"/>
                <w:sz w:val="18"/>
              </w:rPr>
              <w:t>西汉</w:t>
            </w:r>
          </w:p>
        </w:tc>
        <w:tc>
          <w:tcPr>
            <w:tcW w:w="1800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rPr>
                <w:rFonts w:hAnsi="宋体" w:cs="宋体"/>
                <w:sz w:val="18"/>
                <w:lang w:val="en-GB"/>
              </w:rPr>
            </w:pPr>
            <w:r w:rsidRPr="003E6FAC">
              <w:rPr>
                <w:rFonts w:hAnsi="宋体" w:cs="宋体" w:hint="eastAsia"/>
                <w:sz w:val="18"/>
              </w:rPr>
              <w:t>耦犁</w:t>
            </w:r>
          </w:p>
        </w:tc>
        <w:tc>
          <w:tcPr>
            <w:tcW w:w="5808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rPr>
                <w:rFonts w:hAnsi="宋体" w:cs="宋体"/>
                <w:sz w:val="18"/>
                <w:lang w:val="en-GB"/>
              </w:rPr>
            </w:pPr>
            <w:r w:rsidRPr="003E6FAC">
              <w:rPr>
                <w:rFonts w:hAnsi="宋体" w:cs="宋体" w:hint="eastAsia"/>
                <w:sz w:val="18"/>
              </w:rPr>
              <w:t>二牛三人、一牛二人</w:t>
            </w:r>
          </w:p>
        </w:tc>
      </w:tr>
      <w:tr w:rsidR="001C4810" w:rsidRPr="003E6FAC" w:rsidTr="00915D9E">
        <w:tc>
          <w:tcPr>
            <w:tcW w:w="1008" w:type="dxa"/>
            <w:vMerge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rPr>
                <w:rFonts w:hAnsi="宋体" w:cs="宋体" w:hint="eastAsia"/>
                <w:sz w:val="18"/>
              </w:rPr>
            </w:pPr>
          </w:p>
        </w:tc>
        <w:tc>
          <w:tcPr>
            <w:tcW w:w="1800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rPr>
                <w:rFonts w:hAnsi="宋体" w:cs="宋体"/>
                <w:sz w:val="18"/>
                <w:lang w:val="en-GB"/>
              </w:rPr>
            </w:pPr>
            <w:r w:rsidRPr="003E6FAC">
              <w:rPr>
                <w:rFonts w:hAnsi="宋体" w:cs="宋体" w:hint="eastAsia"/>
                <w:sz w:val="18"/>
              </w:rPr>
              <w:t>耧车</w:t>
            </w:r>
          </w:p>
        </w:tc>
        <w:tc>
          <w:tcPr>
            <w:tcW w:w="5808" w:type="dxa"/>
          </w:tcPr>
          <w:p w:rsidR="001C4810" w:rsidRPr="003E6FAC" w:rsidRDefault="001C4810" w:rsidP="00915D9E">
            <w:pPr>
              <w:tabs>
                <w:tab w:val="center" w:pos="4153"/>
                <w:tab w:val="right" w:pos="8306"/>
              </w:tabs>
              <w:snapToGrid w:val="0"/>
              <w:rPr>
                <w:sz w:val="18"/>
              </w:rPr>
            </w:pPr>
            <w:r w:rsidRPr="003E6FAC">
              <w:rPr>
                <w:rFonts w:hAnsi="宋体" w:cs="宋体" w:hint="eastAsia"/>
                <w:sz w:val="18"/>
              </w:rPr>
              <w:t>播种工具，将开沟和播种结合在一起</w:t>
            </w:r>
          </w:p>
        </w:tc>
      </w:tr>
      <w:tr w:rsidR="001C4810" w:rsidRPr="003E6FAC" w:rsidTr="00915D9E">
        <w:tc>
          <w:tcPr>
            <w:tcW w:w="1008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rPr>
                <w:rFonts w:hAnsi="宋体" w:cs="宋体"/>
                <w:sz w:val="18"/>
                <w:lang w:val="en-GB"/>
              </w:rPr>
            </w:pPr>
            <w:r w:rsidRPr="003E6FAC">
              <w:rPr>
                <w:rFonts w:hAnsi="宋体" w:cs="宋体" w:hint="eastAsia"/>
                <w:sz w:val="18"/>
              </w:rPr>
              <w:t>隋唐</w:t>
            </w:r>
          </w:p>
        </w:tc>
        <w:tc>
          <w:tcPr>
            <w:tcW w:w="1800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rPr>
                <w:rFonts w:hAnsi="宋体" w:cs="宋体"/>
                <w:sz w:val="18"/>
                <w:lang w:val="en-GB"/>
              </w:rPr>
            </w:pPr>
            <w:r w:rsidRPr="003E6FAC">
              <w:rPr>
                <w:rFonts w:hAnsi="宋体" w:cs="宋体" w:hint="eastAsia"/>
                <w:sz w:val="18"/>
              </w:rPr>
              <w:t>曲辕犁</w:t>
            </w:r>
          </w:p>
        </w:tc>
        <w:tc>
          <w:tcPr>
            <w:tcW w:w="5808" w:type="dxa"/>
          </w:tcPr>
          <w:p w:rsidR="001C4810" w:rsidRPr="003E6FAC" w:rsidRDefault="001C4810" w:rsidP="00915D9E">
            <w:pPr>
              <w:tabs>
                <w:tab w:val="center" w:pos="4153"/>
                <w:tab w:val="right" w:pos="8306"/>
              </w:tabs>
              <w:snapToGrid w:val="0"/>
              <w:rPr>
                <w:sz w:val="18"/>
              </w:rPr>
            </w:pPr>
            <w:r w:rsidRPr="003E6FAC">
              <w:rPr>
                <w:rFonts w:hAnsi="宋体" w:cs="宋体" w:hint="eastAsia"/>
                <w:sz w:val="18"/>
              </w:rPr>
              <w:t>可以调节犁耕的深浅，即简便又轻巧</w:t>
            </w:r>
          </w:p>
        </w:tc>
      </w:tr>
    </w:tbl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自主学习：利用多媒体展示不同时期的生产工具。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/>
        </w:rPr>
      </w:pPr>
      <w:r>
        <w:rPr>
          <w:rFonts w:hAnsi="宋体" w:cs="宋体" w:hint="eastAsia"/>
          <w:noProof/>
        </w:rPr>
        <w:drawing>
          <wp:inline distT="0" distB="0" distL="0" distR="0">
            <wp:extent cx="1266825" cy="914400"/>
            <wp:effectExtent l="19050" t="0" r="9525" b="0"/>
            <wp:docPr id="5" name="图片 5" descr="b0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05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429E">
        <w:rPr>
          <w:rFonts w:hAnsi="宋体" w:cs="宋体"/>
        </w:rPr>
        <w:t xml:space="preserve">             </w:t>
      </w:r>
      <w:r>
        <w:rPr>
          <w:rFonts w:hAnsi="宋体" w:cs="宋体" w:hint="eastAsia"/>
          <w:noProof/>
        </w:rPr>
        <w:drawing>
          <wp:inline distT="0" distB="0" distL="0" distR="0">
            <wp:extent cx="1562100" cy="1133475"/>
            <wp:effectExtent l="19050" t="0" r="0" b="0"/>
            <wp:docPr id="6" name="图片 6" descr="b0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06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图1　铁犁　　　　　　　　　　　　　图2　耦犁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/>
        </w:rPr>
      </w:pPr>
      <w:r>
        <w:rPr>
          <w:rFonts w:hAnsi="宋体" w:cs="宋体" w:hint="eastAsia"/>
          <w:noProof/>
        </w:rPr>
        <w:drawing>
          <wp:inline distT="0" distB="0" distL="0" distR="0">
            <wp:extent cx="1343025" cy="1304925"/>
            <wp:effectExtent l="19050" t="0" r="9525" b="0"/>
            <wp:docPr id="7" name="图片 7" descr="b0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07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429E">
        <w:rPr>
          <w:rFonts w:hAnsi="宋体" w:cs="宋体"/>
        </w:rPr>
        <w:t xml:space="preserve">       </w:t>
      </w:r>
      <w:r>
        <w:rPr>
          <w:rFonts w:hAnsi="宋体" w:cs="宋体" w:hint="eastAsia"/>
          <w:noProof/>
        </w:rPr>
        <w:drawing>
          <wp:inline distT="0" distB="0" distL="0" distR="0">
            <wp:extent cx="1638300" cy="1038225"/>
            <wp:effectExtent l="19050" t="0" r="0" b="0"/>
            <wp:docPr id="8" name="图片 8" descr="b0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08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图3　耧车　　　　　　　　　　　　　图4　曲辕犁</w:t>
      </w:r>
    </w:p>
    <w:p w:rsidR="001C4810" w:rsidRPr="003F429E" w:rsidRDefault="001C4810" w:rsidP="001C4810">
      <w:pPr>
        <w:pStyle w:val="a3"/>
        <w:ind w:firstLineChars="200" w:firstLine="422"/>
        <w:rPr>
          <w:rFonts w:hAnsi="宋体" w:cs="宋体" w:hint="eastAsia"/>
        </w:rPr>
      </w:pPr>
      <w:r w:rsidRPr="003F429E">
        <w:rPr>
          <w:rFonts w:hAnsi="宋体" w:cs="宋体" w:hint="eastAsia"/>
          <w:b/>
        </w:rPr>
        <w:t>问题情境6：</w:t>
      </w:r>
      <w:r w:rsidRPr="003F429E">
        <w:rPr>
          <w:rFonts w:hAnsi="宋体" w:cs="宋体" w:hint="eastAsia"/>
        </w:rPr>
        <w:t>铁犁牛耕耕作方式的出现，对我国古代农业有什么重大意义吗？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师生互动：铁制农具和牛耕技术的出现，是我国古代农业生产力显著提高的重要标志，它使古代人们有能力耕种更多的土地，能提高土地的产量。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多媒体课件展示：</w:t>
      </w:r>
    </w:p>
    <w:tbl>
      <w:tblPr>
        <w:tblW w:w="0" w:type="auto"/>
        <w:tblLook w:val="01E0"/>
      </w:tblPr>
      <w:tblGrid>
        <w:gridCol w:w="1889"/>
        <w:gridCol w:w="6633"/>
      </w:tblGrid>
      <w:tr w:rsidR="001C4810" w:rsidRPr="003E6FAC" w:rsidTr="00915D9E">
        <w:tc>
          <w:tcPr>
            <w:tcW w:w="1908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宋体"/>
                <w:sz w:val="18"/>
                <w:lang w:val="en-GB"/>
              </w:rPr>
            </w:pPr>
            <w:r w:rsidRPr="003E6FAC">
              <w:rPr>
                <w:rFonts w:hAnsi="宋体" w:cs="宋体" w:hint="eastAsia"/>
                <w:sz w:val="18"/>
              </w:rPr>
              <w:t>耕作方式</w:t>
            </w:r>
          </w:p>
        </w:tc>
        <w:tc>
          <w:tcPr>
            <w:tcW w:w="6708" w:type="dxa"/>
          </w:tcPr>
          <w:p w:rsidR="001C4810" w:rsidRPr="003E6FAC" w:rsidRDefault="001C4810" w:rsidP="00915D9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sz w:val="18"/>
              </w:rPr>
            </w:pPr>
            <w:r w:rsidRPr="003E6FAC">
              <w:rPr>
                <w:rFonts w:hAnsi="宋体" w:cs="宋体" w:hint="eastAsia"/>
                <w:sz w:val="18"/>
              </w:rPr>
              <w:t>特点</w:t>
            </w:r>
          </w:p>
        </w:tc>
      </w:tr>
      <w:tr w:rsidR="001C4810" w:rsidRPr="003E6FAC" w:rsidTr="00915D9E">
        <w:tc>
          <w:tcPr>
            <w:tcW w:w="1908" w:type="dxa"/>
            <w:vMerge w:val="restart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rPr>
                <w:rFonts w:hAnsi="宋体" w:cs="宋体" w:hint="eastAsia"/>
                <w:sz w:val="18"/>
              </w:rPr>
            </w:pPr>
            <w:r w:rsidRPr="003E6FAC">
              <w:rPr>
                <w:rFonts w:hAnsi="宋体" w:cs="宋体" w:hint="eastAsia"/>
                <w:sz w:val="18"/>
              </w:rPr>
              <w:t>刀耕火种阶段</w:t>
            </w:r>
          </w:p>
        </w:tc>
        <w:tc>
          <w:tcPr>
            <w:tcW w:w="6708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rPr>
                <w:rFonts w:hAnsi="宋体" w:cs="宋体"/>
                <w:sz w:val="18"/>
                <w:lang w:val="en-GB"/>
              </w:rPr>
            </w:pPr>
            <w:r w:rsidRPr="003E6FAC">
              <w:rPr>
                <w:rFonts w:hAnsi="宋体" w:cs="宋体" w:hint="eastAsia"/>
                <w:sz w:val="18"/>
              </w:rPr>
              <w:t>①从简单模仿到人为放火烧荒后播种</w:t>
            </w:r>
          </w:p>
        </w:tc>
      </w:tr>
      <w:tr w:rsidR="001C4810" w:rsidRPr="003E6FAC" w:rsidTr="00915D9E">
        <w:tc>
          <w:tcPr>
            <w:tcW w:w="1908" w:type="dxa"/>
            <w:vMerge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rPr>
                <w:rFonts w:hAnsi="宋体" w:cs="宋体" w:hint="eastAsia"/>
                <w:sz w:val="18"/>
              </w:rPr>
            </w:pPr>
          </w:p>
        </w:tc>
        <w:tc>
          <w:tcPr>
            <w:tcW w:w="6708" w:type="dxa"/>
          </w:tcPr>
          <w:p w:rsidR="001C4810" w:rsidRPr="003E6FAC" w:rsidRDefault="001C4810" w:rsidP="00915D9E">
            <w:pPr>
              <w:tabs>
                <w:tab w:val="center" w:pos="4153"/>
                <w:tab w:val="right" w:pos="8306"/>
              </w:tabs>
              <w:snapToGrid w:val="0"/>
              <w:rPr>
                <w:sz w:val="18"/>
              </w:rPr>
            </w:pPr>
            <w:r w:rsidRPr="003E6FAC">
              <w:rPr>
                <w:rFonts w:hAnsi="宋体" w:cs="宋体" w:hint="eastAsia"/>
                <w:sz w:val="18"/>
              </w:rPr>
              <w:t>②由于地力下降不得不经常迁徙</w:t>
            </w:r>
          </w:p>
        </w:tc>
      </w:tr>
      <w:tr w:rsidR="001C4810" w:rsidRPr="003E6FAC" w:rsidTr="00915D9E">
        <w:tc>
          <w:tcPr>
            <w:tcW w:w="1908" w:type="dxa"/>
            <w:vMerge w:val="restart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rPr>
                <w:rFonts w:hAnsi="宋体" w:cs="宋体" w:hint="eastAsia"/>
                <w:sz w:val="18"/>
              </w:rPr>
            </w:pPr>
            <w:r w:rsidRPr="003E6FAC">
              <w:rPr>
                <w:rFonts w:hAnsi="宋体" w:cs="宋体" w:hint="eastAsia"/>
                <w:sz w:val="18"/>
              </w:rPr>
              <w:t>石器锄耕阶段</w:t>
            </w:r>
          </w:p>
        </w:tc>
        <w:tc>
          <w:tcPr>
            <w:tcW w:w="6708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rPr>
                <w:rFonts w:hAnsi="宋体" w:cs="宋体"/>
                <w:sz w:val="18"/>
                <w:lang w:val="en-GB"/>
              </w:rPr>
            </w:pPr>
            <w:r w:rsidRPr="003E6FAC">
              <w:rPr>
                <w:rFonts w:hAnsi="宋体" w:cs="宋体" w:hint="eastAsia"/>
                <w:sz w:val="18"/>
              </w:rPr>
              <w:t>①耒耜发明，但缺乏施肥、中耕和灌溉，仍需迁徙</w:t>
            </w:r>
          </w:p>
        </w:tc>
      </w:tr>
      <w:tr w:rsidR="001C4810" w:rsidRPr="003E6FAC" w:rsidTr="00915D9E">
        <w:tc>
          <w:tcPr>
            <w:tcW w:w="1908" w:type="dxa"/>
            <w:vMerge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rPr>
                <w:rFonts w:hAnsi="宋体" w:cs="宋体" w:hint="eastAsia"/>
                <w:sz w:val="18"/>
              </w:rPr>
            </w:pPr>
          </w:p>
        </w:tc>
        <w:tc>
          <w:tcPr>
            <w:tcW w:w="6708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rPr>
                <w:rFonts w:hAnsi="宋体" w:cs="宋体"/>
                <w:sz w:val="18"/>
                <w:lang w:val="en-GB"/>
              </w:rPr>
            </w:pPr>
            <w:r w:rsidRPr="003E6FAC">
              <w:rPr>
                <w:rFonts w:hAnsi="宋体" w:cs="宋体" w:hint="eastAsia"/>
                <w:sz w:val="18"/>
              </w:rPr>
              <w:t>②商周时期农耕中出现少量青铜农具，已懂得灌溉、除草、沤肥、治虫等技术</w:t>
            </w:r>
          </w:p>
        </w:tc>
      </w:tr>
      <w:tr w:rsidR="001C4810" w:rsidRPr="003E6FAC" w:rsidTr="00915D9E">
        <w:tc>
          <w:tcPr>
            <w:tcW w:w="1908" w:type="dxa"/>
            <w:vMerge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rPr>
                <w:rFonts w:hAnsi="宋体" w:cs="宋体" w:hint="eastAsia"/>
                <w:sz w:val="18"/>
              </w:rPr>
            </w:pPr>
          </w:p>
        </w:tc>
        <w:tc>
          <w:tcPr>
            <w:tcW w:w="6708" w:type="dxa"/>
          </w:tcPr>
          <w:p w:rsidR="001C4810" w:rsidRPr="003E6FAC" w:rsidRDefault="001C4810" w:rsidP="00915D9E">
            <w:pPr>
              <w:tabs>
                <w:tab w:val="center" w:pos="4153"/>
                <w:tab w:val="right" w:pos="8306"/>
              </w:tabs>
              <w:snapToGrid w:val="0"/>
              <w:rPr>
                <w:sz w:val="18"/>
              </w:rPr>
            </w:pPr>
            <w:r w:rsidRPr="003E6FAC">
              <w:rPr>
                <w:rFonts w:hAnsi="宋体" w:cs="宋体" w:hint="eastAsia"/>
                <w:sz w:val="18"/>
              </w:rPr>
              <w:t>③出现连续耕种和休耕</w:t>
            </w:r>
          </w:p>
        </w:tc>
      </w:tr>
      <w:tr w:rsidR="001C4810" w:rsidRPr="003E6FAC" w:rsidTr="00915D9E">
        <w:tc>
          <w:tcPr>
            <w:tcW w:w="1908" w:type="dxa"/>
            <w:vMerge w:val="restart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rPr>
                <w:rFonts w:hAnsi="宋体" w:cs="宋体" w:hint="eastAsia"/>
                <w:sz w:val="18"/>
              </w:rPr>
            </w:pPr>
            <w:r w:rsidRPr="003E6FAC">
              <w:rPr>
                <w:rFonts w:hAnsi="宋体" w:cs="宋体" w:hint="eastAsia"/>
                <w:sz w:val="18"/>
              </w:rPr>
              <w:t>铁犁牛耕阶段</w:t>
            </w:r>
          </w:p>
        </w:tc>
        <w:tc>
          <w:tcPr>
            <w:tcW w:w="6708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rPr>
                <w:rFonts w:hAnsi="宋体" w:cs="宋体"/>
                <w:sz w:val="18"/>
                <w:lang w:val="en-GB"/>
              </w:rPr>
            </w:pPr>
            <w:r w:rsidRPr="003E6FAC">
              <w:rPr>
                <w:rFonts w:hAnsi="宋体" w:cs="宋体" w:hint="eastAsia"/>
                <w:sz w:val="18"/>
              </w:rPr>
              <w:t>①春秋时期，铁农具和牛耕技术出现</w:t>
            </w:r>
          </w:p>
        </w:tc>
      </w:tr>
      <w:tr w:rsidR="001C4810" w:rsidRPr="003E6FAC" w:rsidTr="00915D9E">
        <w:tc>
          <w:tcPr>
            <w:tcW w:w="1908" w:type="dxa"/>
            <w:vMerge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rPr>
                <w:rFonts w:hAnsi="宋体" w:cs="宋体" w:hint="eastAsia"/>
                <w:sz w:val="18"/>
              </w:rPr>
            </w:pPr>
          </w:p>
        </w:tc>
        <w:tc>
          <w:tcPr>
            <w:tcW w:w="6708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rPr>
                <w:rFonts w:hAnsi="宋体" w:cs="宋体"/>
                <w:sz w:val="18"/>
                <w:lang w:val="en-GB"/>
              </w:rPr>
            </w:pPr>
            <w:r w:rsidRPr="003E6FAC">
              <w:rPr>
                <w:rFonts w:hAnsi="宋体" w:cs="宋体" w:hint="eastAsia"/>
                <w:sz w:val="18"/>
              </w:rPr>
              <w:t>②战国时期，铁农具和牛耕技术推广</w:t>
            </w:r>
          </w:p>
        </w:tc>
      </w:tr>
      <w:tr w:rsidR="001C4810" w:rsidRPr="003E6FAC" w:rsidTr="00915D9E">
        <w:tc>
          <w:tcPr>
            <w:tcW w:w="1908" w:type="dxa"/>
            <w:vMerge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rPr>
                <w:rFonts w:hAnsi="宋体" w:cs="宋体" w:hint="eastAsia"/>
                <w:sz w:val="18"/>
              </w:rPr>
            </w:pPr>
          </w:p>
        </w:tc>
        <w:tc>
          <w:tcPr>
            <w:tcW w:w="6708" w:type="dxa"/>
          </w:tcPr>
          <w:p w:rsidR="001C4810" w:rsidRPr="003E6FAC" w:rsidRDefault="001C4810" w:rsidP="00915D9E">
            <w:pPr>
              <w:tabs>
                <w:tab w:val="center" w:pos="4153"/>
                <w:tab w:val="right" w:pos="8306"/>
              </w:tabs>
              <w:snapToGrid w:val="0"/>
              <w:rPr>
                <w:sz w:val="18"/>
              </w:rPr>
            </w:pPr>
            <w:r w:rsidRPr="003E6FAC">
              <w:rPr>
                <w:rFonts w:hAnsi="宋体" w:cs="宋体" w:hint="eastAsia"/>
                <w:sz w:val="18"/>
              </w:rPr>
              <w:t>③铁犁牛耕技术成为中国传统农业耕作方式</w:t>
            </w:r>
          </w:p>
        </w:tc>
      </w:tr>
    </w:tbl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（板书）2耕作技术进步</w:t>
      </w:r>
    </w:p>
    <w:p w:rsidR="001C4810" w:rsidRPr="003F429E" w:rsidRDefault="001C4810" w:rsidP="001C4810">
      <w:pPr>
        <w:pStyle w:val="a3"/>
        <w:ind w:firstLineChars="200" w:firstLine="422"/>
        <w:rPr>
          <w:rFonts w:hAnsi="宋体" w:cs="宋体" w:hint="eastAsia"/>
        </w:rPr>
      </w:pPr>
      <w:r w:rsidRPr="003F429E">
        <w:rPr>
          <w:rFonts w:hAnsi="宋体" w:cs="宋体" w:hint="eastAsia"/>
          <w:b/>
        </w:rPr>
        <w:t>问题情境7：</w:t>
      </w:r>
      <w:r w:rsidRPr="003F429E">
        <w:rPr>
          <w:rFonts w:hAnsi="宋体" w:cs="宋体" w:hint="eastAsia"/>
        </w:rPr>
        <w:t>指导学生阅读教材P6，完成下表。（教师逐步展示表格内容）</w:t>
      </w:r>
    </w:p>
    <w:tbl>
      <w:tblPr>
        <w:tblW w:w="0" w:type="auto"/>
        <w:tblLook w:val="01E0"/>
      </w:tblPr>
      <w:tblGrid>
        <w:gridCol w:w="2840"/>
        <w:gridCol w:w="2841"/>
        <w:gridCol w:w="2841"/>
      </w:tblGrid>
      <w:tr w:rsidR="001C4810" w:rsidRPr="003E6FAC" w:rsidTr="00915D9E">
        <w:tc>
          <w:tcPr>
            <w:tcW w:w="2872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宋体"/>
                <w:sz w:val="18"/>
                <w:lang w:val="en-GB"/>
              </w:rPr>
            </w:pPr>
            <w:r w:rsidRPr="003E6FAC">
              <w:rPr>
                <w:rFonts w:hAnsi="宋体" w:cs="宋体" w:hint="eastAsia"/>
                <w:sz w:val="18"/>
              </w:rPr>
              <w:lastRenderedPageBreak/>
              <w:t>时期</w:t>
            </w:r>
          </w:p>
        </w:tc>
        <w:tc>
          <w:tcPr>
            <w:tcW w:w="2872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宋体"/>
                <w:sz w:val="18"/>
                <w:lang w:val="en-GB"/>
              </w:rPr>
            </w:pPr>
            <w:r w:rsidRPr="003E6FAC">
              <w:rPr>
                <w:rFonts w:hAnsi="宋体" w:cs="宋体" w:hint="eastAsia"/>
                <w:sz w:val="18"/>
              </w:rPr>
              <w:t>耕作方法</w:t>
            </w:r>
          </w:p>
        </w:tc>
        <w:tc>
          <w:tcPr>
            <w:tcW w:w="2872" w:type="dxa"/>
          </w:tcPr>
          <w:p w:rsidR="001C4810" w:rsidRPr="003E6FAC" w:rsidRDefault="001C4810" w:rsidP="00915D9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sz w:val="18"/>
              </w:rPr>
            </w:pPr>
            <w:r w:rsidRPr="003E6FAC">
              <w:rPr>
                <w:rFonts w:hAnsi="宋体" w:cs="宋体" w:hint="eastAsia"/>
                <w:sz w:val="18"/>
              </w:rPr>
              <w:t>特点</w:t>
            </w:r>
          </w:p>
        </w:tc>
      </w:tr>
      <w:tr w:rsidR="001C4810" w:rsidRPr="003E6FAC" w:rsidTr="00915D9E">
        <w:tc>
          <w:tcPr>
            <w:tcW w:w="2872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宋体"/>
                <w:sz w:val="18"/>
                <w:lang w:val="en-GB"/>
              </w:rPr>
            </w:pPr>
            <w:r w:rsidRPr="003E6FAC">
              <w:rPr>
                <w:rFonts w:hAnsi="宋体" w:cs="宋体" w:hint="eastAsia"/>
                <w:sz w:val="18"/>
              </w:rPr>
              <w:t>春秋战国</w:t>
            </w:r>
          </w:p>
        </w:tc>
        <w:tc>
          <w:tcPr>
            <w:tcW w:w="2872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宋体"/>
                <w:sz w:val="18"/>
                <w:lang w:val="en-GB"/>
              </w:rPr>
            </w:pPr>
            <w:r w:rsidRPr="003E6FAC">
              <w:rPr>
                <w:rFonts w:hAnsi="宋体" w:cs="宋体" w:hint="eastAsia"/>
                <w:sz w:val="18"/>
              </w:rPr>
              <w:t>垄作法</w:t>
            </w:r>
          </w:p>
        </w:tc>
        <w:tc>
          <w:tcPr>
            <w:tcW w:w="2872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rPr>
                <w:rFonts w:hAnsi="宋体" w:cs="宋体" w:hint="eastAsia"/>
                <w:sz w:val="18"/>
              </w:rPr>
            </w:pPr>
          </w:p>
        </w:tc>
      </w:tr>
      <w:tr w:rsidR="001C4810" w:rsidRPr="003E6FAC" w:rsidTr="00915D9E">
        <w:tc>
          <w:tcPr>
            <w:tcW w:w="2872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宋体"/>
                <w:sz w:val="18"/>
                <w:lang w:val="en-GB"/>
              </w:rPr>
            </w:pPr>
            <w:r w:rsidRPr="003E6FAC">
              <w:rPr>
                <w:rFonts w:hAnsi="宋体" w:cs="宋体" w:hint="eastAsia"/>
                <w:sz w:val="18"/>
              </w:rPr>
              <w:t>西汉</w:t>
            </w:r>
          </w:p>
        </w:tc>
        <w:tc>
          <w:tcPr>
            <w:tcW w:w="2872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宋体"/>
                <w:sz w:val="18"/>
                <w:lang w:val="en-GB"/>
              </w:rPr>
            </w:pPr>
            <w:r w:rsidRPr="003E6FAC">
              <w:rPr>
                <w:rFonts w:hAnsi="宋体" w:cs="宋体" w:hint="eastAsia"/>
                <w:sz w:val="18"/>
              </w:rPr>
              <w:t>代田法</w:t>
            </w:r>
          </w:p>
        </w:tc>
        <w:tc>
          <w:tcPr>
            <w:tcW w:w="2872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rPr>
                <w:rFonts w:hAnsi="宋体" w:cs="宋体" w:hint="eastAsia"/>
                <w:sz w:val="18"/>
              </w:rPr>
            </w:pPr>
          </w:p>
        </w:tc>
      </w:tr>
      <w:tr w:rsidR="001C4810" w:rsidRPr="003E6FAC" w:rsidTr="00915D9E">
        <w:tc>
          <w:tcPr>
            <w:tcW w:w="2872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宋体"/>
                <w:sz w:val="18"/>
                <w:lang w:val="en-GB"/>
              </w:rPr>
            </w:pPr>
            <w:r w:rsidRPr="003E6FAC">
              <w:rPr>
                <w:rFonts w:hAnsi="宋体" w:cs="宋体" w:hint="eastAsia"/>
                <w:sz w:val="18"/>
              </w:rPr>
              <w:t>魏晋南北朝</w:t>
            </w:r>
          </w:p>
        </w:tc>
        <w:tc>
          <w:tcPr>
            <w:tcW w:w="2872" w:type="dxa"/>
          </w:tcPr>
          <w:p w:rsidR="001C4810" w:rsidRPr="003E6FAC" w:rsidRDefault="001C4810" w:rsidP="00915D9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sz w:val="18"/>
              </w:rPr>
            </w:pPr>
            <w:r w:rsidRPr="003E6FAC">
              <w:rPr>
                <w:rFonts w:hAnsi="宋体" w:cs="宋体" w:hint="eastAsia"/>
                <w:sz w:val="18"/>
              </w:rPr>
              <w:t>耕钯耱技术</w:t>
            </w:r>
          </w:p>
        </w:tc>
        <w:tc>
          <w:tcPr>
            <w:tcW w:w="2872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rPr>
                <w:rFonts w:hAnsi="宋体" w:cs="宋体" w:hint="eastAsia"/>
                <w:sz w:val="18"/>
              </w:rPr>
            </w:pPr>
          </w:p>
        </w:tc>
      </w:tr>
    </w:tbl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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利用多媒体展示不同时期的耕作方法。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/>
        </w:rPr>
      </w:pPr>
      <w:r>
        <w:rPr>
          <w:rFonts w:hAnsi="宋体" w:cs="宋体" w:hint="eastAsia"/>
          <w:noProof/>
        </w:rPr>
        <w:drawing>
          <wp:inline distT="0" distB="0" distL="0" distR="0">
            <wp:extent cx="1704975" cy="981075"/>
            <wp:effectExtent l="19050" t="0" r="9525" b="0"/>
            <wp:docPr id="9" name="图片 9" descr="b0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09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429E">
        <w:rPr>
          <w:rFonts w:hAnsi="宋体" w:cs="宋体"/>
        </w:rPr>
        <w:t xml:space="preserve">        </w:t>
      </w:r>
      <w:r>
        <w:rPr>
          <w:rFonts w:hAnsi="宋体" w:cs="宋体" w:hint="eastAsia"/>
          <w:noProof/>
        </w:rPr>
        <w:drawing>
          <wp:inline distT="0" distB="0" distL="0" distR="0">
            <wp:extent cx="1485900" cy="1057275"/>
            <wp:effectExtent l="19050" t="0" r="0" b="0"/>
            <wp:docPr id="10" name="图片 10" descr="b1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10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图1　代田法　　　　　　　　　　　　图2　区田法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（板书）3灌溉水平提高</w:t>
      </w:r>
    </w:p>
    <w:p w:rsidR="001C4810" w:rsidRPr="003F429E" w:rsidRDefault="001C4810" w:rsidP="001C4810">
      <w:pPr>
        <w:pStyle w:val="a3"/>
        <w:ind w:firstLineChars="200" w:firstLine="422"/>
        <w:rPr>
          <w:rFonts w:hAnsi="宋体" w:cs="宋体" w:hint="eastAsia"/>
        </w:rPr>
      </w:pPr>
      <w:r w:rsidRPr="003F429E">
        <w:rPr>
          <w:rFonts w:hAnsi="宋体" w:cs="宋体" w:hint="eastAsia"/>
          <w:b/>
        </w:rPr>
        <w:t>问题情境8：</w:t>
      </w:r>
      <w:r w:rsidRPr="003F429E">
        <w:rPr>
          <w:rFonts w:hAnsi="宋体" w:cs="宋体" w:hint="eastAsia"/>
        </w:rPr>
        <w:t>指导学生阅读教材P6，完成下表。（教师逐步展示表格内容）</w:t>
      </w:r>
    </w:p>
    <w:tbl>
      <w:tblPr>
        <w:tblW w:w="0" w:type="auto"/>
        <w:tblLook w:val="01E0"/>
      </w:tblPr>
      <w:tblGrid>
        <w:gridCol w:w="4260"/>
        <w:gridCol w:w="4262"/>
      </w:tblGrid>
      <w:tr w:rsidR="001C4810" w:rsidRPr="003E6FAC" w:rsidTr="00915D9E">
        <w:tc>
          <w:tcPr>
            <w:tcW w:w="4308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宋体"/>
                <w:sz w:val="18"/>
                <w:lang w:val="en-GB"/>
              </w:rPr>
            </w:pPr>
            <w:r w:rsidRPr="003E6FAC">
              <w:rPr>
                <w:rFonts w:hAnsi="宋体" w:cs="宋体" w:hint="eastAsia"/>
                <w:sz w:val="18"/>
              </w:rPr>
              <w:t>时期</w:t>
            </w:r>
          </w:p>
        </w:tc>
        <w:tc>
          <w:tcPr>
            <w:tcW w:w="4308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宋体"/>
                <w:sz w:val="18"/>
                <w:lang w:val="en-GB"/>
              </w:rPr>
            </w:pPr>
            <w:r w:rsidRPr="003E6FAC">
              <w:rPr>
                <w:rFonts w:hAnsi="宋体" w:cs="宋体" w:hint="eastAsia"/>
                <w:sz w:val="18"/>
              </w:rPr>
              <w:t>工程或工具</w:t>
            </w:r>
          </w:p>
        </w:tc>
      </w:tr>
      <w:tr w:rsidR="001C4810" w:rsidRPr="003E6FAC" w:rsidTr="00915D9E">
        <w:tc>
          <w:tcPr>
            <w:tcW w:w="4308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宋体"/>
                <w:sz w:val="18"/>
                <w:lang w:val="en-GB"/>
              </w:rPr>
            </w:pPr>
            <w:r w:rsidRPr="003E6FAC">
              <w:rPr>
                <w:rFonts w:hAnsi="宋体" w:cs="宋体" w:hint="eastAsia"/>
                <w:sz w:val="18"/>
              </w:rPr>
              <w:t>战国</w:t>
            </w:r>
          </w:p>
        </w:tc>
        <w:tc>
          <w:tcPr>
            <w:tcW w:w="4308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宋体"/>
                <w:sz w:val="18"/>
                <w:lang w:val="en-GB"/>
              </w:rPr>
            </w:pPr>
            <w:r w:rsidRPr="003E6FAC">
              <w:rPr>
                <w:rFonts w:hAnsi="宋体" w:cs="宋体" w:hint="eastAsia"/>
                <w:sz w:val="18"/>
              </w:rPr>
              <w:t>都江堰</w:t>
            </w:r>
          </w:p>
        </w:tc>
      </w:tr>
      <w:tr w:rsidR="001C4810" w:rsidRPr="003E6FAC" w:rsidTr="00915D9E">
        <w:tc>
          <w:tcPr>
            <w:tcW w:w="4308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宋体"/>
                <w:sz w:val="18"/>
                <w:lang w:val="en-GB"/>
              </w:rPr>
            </w:pPr>
            <w:r w:rsidRPr="003E6FAC">
              <w:rPr>
                <w:rFonts w:hAnsi="宋体" w:cs="宋体" w:hint="eastAsia"/>
                <w:sz w:val="18"/>
              </w:rPr>
              <w:t>汉朝</w:t>
            </w:r>
          </w:p>
        </w:tc>
        <w:tc>
          <w:tcPr>
            <w:tcW w:w="4308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宋体"/>
                <w:sz w:val="18"/>
                <w:lang w:val="en-GB"/>
              </w:rPr>
            </w:pPr>
            <w:r w:rsidRPr="003E6FAC">
              <w:rPr>
                <w:rFonts w:hAnsi="宋体" w:cs="宋体" w:hint="eastAsia"/>
                <w:sz w:val="18"/>
              </w:rPr>
              <w:t>漕运、白渠、龙首渠</w:t>
            </w:r>
          </w:p>
        </w:tc>
      </w:tr>
      <w:tr w:rsidR="001C4810" w:rsidRPr="003E6FAC" w:rsidTr="00915D9E">
        <w:tc>
          <w:tcPr>
            <w:tcW w:w="4308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宋体"/>
                <w:sz w:val="18"/>
                <w:lang w:val="en-GB"/>
              </w:rPr>
            </w:pPr>
            <w:r w:rsidRPr="003E6FAC">
              <w:rPr>
                <w:rFonts w:hAnsi="宋体" w:cs="宋体" w:hint="eastAsia"/>
                <w:sz w:val="18"/>
              </w:rPr>
              <w:t>曹魏</w:t>
            </w:r>
          </w:p>
        </w:tc>
        <w:tc>
          <w:tcPr>
            <w:tcW w:w="4308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宋体"/>
                <w:sz w:val="18"/>
                <w:lang w:val="en-GB"/>
              </w:rPr>
            </w:pPr>
            <w:r w:rsidRPr="003E6FAC">
              <w:rPr>
                <w:rFonts w:hAnsi="宋体" w:cs="宋体" w:hint="eastAsia"/>
                <w:sz w:val="18"/>
              </w:rPr>
              <w:t>翻车</w:t>
            </w:r>
          </w:p>
        </w:tc>
      </w:tr>
      <w:tr w:rsidR="001C4810" w:rsidRPr="003E6FAC" w:rsidTr="00915D9E">
        <w:tc>
          <w:tcPr>
            <w:tcW w:w="4308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宋体"/>
                <w:sz w:val="18"/>
                <w:lang w:val="en-GB"/>
              </w:rPr>
            </w:pPr>
            <w:r w:rsidRPr="003E6FAC">
              <w:rPr>
                <w:rFonts w:hAnsi="宋体" w:cs="宋体" w:hint="eastAsia"/>
                <w:sz w:val="18"/>
              </w:rPr>
              <w:t>唐朝</w:t>
            </w:r>
          </w:p>
        </w:tc>
        <w:tc>
          <w:tcPr>
            <w:tcW w:w="4308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宋体"/>
                <w:sz w:val="18"/>
                <w:lang w:val="en-GB"/>
              </w:rPr>
            </w:pPr>
            <w:r w:rsidRPr="003E6FAC">
              <w:rPr>
                <w:rFonts w:hAnsi="宋体" w:cs="宋体" w:hint="eastAsia"/>
                <w:sz w:val="18"/>
              </w:rPr>
              <w:t>筒车</w:t>
            </w:r>
          </w:p>
        </w:tc>
      </w:tr>
      <w:tr w:rsidR="001C4810" w:rsidRPr="003E6FAC" w:rsidTr="00915D9E">
        <w:tc>
          <w:tcPr>
            <w:tcW w:w="4308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宋体"/>
                <w:sz w:val="18"/>
                <w:lang w:val="en-GB"/>
              </w:rPr>
            </w:pPr>
            <w:r w:rsidRPr="003E6FAC">
              <w:rPr>
                <w:rFonts w:hAnsi="宋体" w:cs="宋体" w:hint="eastAsia"/>
                <w:sz w:val="18"/>
              </w:rPr>
              <w:t>宋朝</w:t>
            </w:r>
          </w:p>
        </w:tc>
        <w:tc>
          <w:tcPr>
            <w:tcW w:w="4308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宋体"/>
                <w:sz w:val="18"/>
                <w:lang w:val="en-GB"/>
              </w:rPr>
            </w:pPr>
            <w:r w:rsidRPr="003E6FAC">
              <w:rPr>
                <w:rFonts w:hAnsi="宋体" w:cs="宋体" w:hint="eastAsia"/>
                <w:sz w:val="18"/>
              </w:rPr>
              <w:t>高转筒车</w:t>
            </w:r>
          </w:p>
        </w:tc>
      </w:tr>
      <w:tr w:rsidR="001C4810" w:rsidRPr="003E6FAC" w:rsidTr="00915D9E">
        <w:tc>
          <w:tcPr>
            <w:tcW w:w="4308" w:type="dxa"/>
          </w:tcPr>
          <w:p w:rsidR="001C4810" w:rsidRPr="003E6FAC" w:rsidRDefault="001C4810" w:rsidP="00915D9E">
            <w:pPr>
              <w:pStyle w:val="a3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宋体"/>
                <w:sz w:val="18"/>
                <w:lang w:val="en-GB"/>
              </w:rPr>
            </w:pPr>
            <w:r w:rsidRPr="003E6FAC">
              <w:rPr>
                <w:rFonts w:hAnsi="宋体" w:cs="宋体" w:hint="eastAsia"/>
                <w:sz w:val="18"/>
              </w:rPr>
              <w:t>明清</w:t>
            </w:r>
          </w:p>
        </w:tc>
        <w:tc>
          <w:tcPr>
            <w:tcW w:w="4308" w:type="dxa"/>
          </w:tcPr>
          <w:p w:rsidR="001C4810" w:rsidRPr="003E6FAC" w:rsidRDefault="001C4810" w:rsidP="00915D9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sz w:val="18"/>
              </w:rPr>
            </w:pPr>
            <w:r w:rsidRPr="003E6FAC">
              <w:rPr>
                <w:rFonts w:hAnsi="宋体" w:cs="宋体" w:hint="eastAsia"/>
                <w:sz w:val="18"/>
              </w:rPr>
              <w:t>风力水车</w:t>
            </w:r>
          </w:p>
        </w:tc>
      </w:tr>
    </w:tbl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播放介绍《都江堰》的视频资料。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自主学习：利用多媒体展示不同时期的灌溉工具。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/>
        </w:rPr>
      </w:pPr>
      <w:r>
        <w:rPr>
          <w:rFonts w:hAnsi="宋体" w:cs="宋体" w:hint="eastAsia"/>
          <w:noProof/>
        </w:rPr>
        <w:drawing>
          <wp:inline distT="0" distB="0" distL="0" distR="0">
            <wp:extent cx="1114425" cy="1476375"/>
            <wp:effectExtent l="19050" t="0" r="9525" b="0"/>
            <wp:docPr id="11" name="图片 11" descr="b1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11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429E">
        <w:rPr>
          <w:rFonts w:hAnsi="宋体" w:cs="宋体"/>
        </w:rPr>
        <w:t xml:space="preserve">         </w:t>
      </w:r>
      <w:r>
        <w:rPr>
          <w:rFonts w:hAnsi="宋体" w:cs="宋体" w:hint="eastAsia"/>
          <w:noProof/>
        </w:rPr>
        <w:drawing>
          <wp:inline distT="0" distB="0" distL="0" distR="0">
            <wp:extent cx="1038225" cy="1447800"/>
            <wp:effectExtent l="19050" t="0" r="9525" b="0"/>
            <wp:docPr id="12" name="图片 12" descr="b1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12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图1　翻车　　　　　　　　　　图2　筒车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/>
        </w:rPr>
      </w:pPr>
      <w:r>
        <w:rPr>
          <w:rFonts w:hAnsi="宋体" w:cs="宋体" w:hint="eastAsia"/>
          <w:noProof/>
        </w:rPr>
        <w:drawing>
          <wp:inline distT="0" distB="0" distL="0" distR="0">
            <wp:extent cx="1143000" cy="1666875"/>
            <wp:effectExtent l="19050" t="0" r="0" b="0"/>
            <wp:docPr id="13" name="图片 13" descr="b1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13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429E">
        <w:rPr>
          <w:rFonts w:hAnsi="宋体" w:cs="宋体"/>
        </w:rPr>
        <w:t xml:space="preserve">           </w:t>
      </w:r>
      <w:r>
        <w:rPr>
          <w:rFonts w:hAnsi="宋体" w:cs="宋体" w:hint="eastAsia"/>
          <w:noProof/>
        </w:rPr>
        <w:drawing>
          <wp:inline distT="0" distB="0" distL="0" distR="0">
            <wp:extent cx="1219200" cy="1666875"/>
            <wp:effectExtent l="19050" t="0" r="0" b="0"/>
            <wp:docPr id="14" name="图片 14" descr="b1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14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图3　高转筒车　　　　　　　　　图4　风力水车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（板书）三、男耕女织的小农经济</w:t>
      </w:r>
    </w:p>
    <w:p w:rsidR="001C4810" w:rsidRPr="003F429E" w:rsidRDefault="001C4810" w:rsidP="001C4810">
      <w:pPr>
        <w:pStyle w:val="a3"/>
        <w:ind w:firstLineChars="200" w:firstLine="422"/>
        <w:rPr>
          <w:rFonts w:hAnsi="宋体" w:cs="宋体" w:hint="eastAsia"/>
        </w:rPr>
      </w:pPr>
      <w:r w:rsidRPr="003F429E">
        <w:rPr>
          <w:rFonts w:hAnsi="宋体" w:cs="宋体" w:hint="eastAsia"/>
          <w:b/>
        </w:rPr>
        <w:t>问题情境9：</w:t>
      </w:r>
      <w:r w:rsidRPr="003F429E">
        <w:rPr>
          <w:rFonts w:hAnsi="宋体" w:cs="宋体" w:hint="eastAsia"/>
        </w:rPr>
        <w:t>指导学生阅读教材P6～7。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师生互动：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第一组问题：什么是小农经济？它有哪些特点？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lastRenderedPageBreak/>
        <w:t>“小农经济是一种自给自足的自然经济”，这是否意味着“小农经济”等同于“自然经济”？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第二组问题：小农经济是怎样形成的？小农经济有哪些优点和不足？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第三组问题：小农经济为什么具有顽强的生命力？小农经济为什么发展又极为艰难？（详见活动设计栏目）</w:t>
      </w:r>
    </w:p>
    <w:p w:rsidR="001C4810" w:rsidRPr="003F429E" w:rsidRDefault="001C4810" w:rsidP="001C4810">
      <w:pPr>
        <w:pStyle w:val="a3"/>
        <w:ind w:firstLineChars="200" w:firstLine="422"/>
        <w:rPr>
          <w:rFonts w:hAnsi="宋体" w:cs="宋体" w:hint="eastAsia"/>
        </w:rPr>
      </w:pPr>
      <w:r w:rsidRPr="003F429E">
        <w:rPr>
          <w:rFonts w:hAnsi="宋体" w:cs="宋体" w:hint="eastAsia"/>
          <w:b/>
        </w:rPr>
        <w:t>课堂小结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>中国古代农业生产工具和生产技术的进步，推动了农业生产力的发展，促进了小农经济的形成，成为中国封建社会农业生产的基本模式，也成为推动精耕细作技术发展的主要动力。而精耕细作技术则是中国传统农业的主要特点，是中国古代农业长期居于世界领先地位的关键因素。也使我国传统农业以其顽强的生命力，经受住了历史的考验。但是到了近代，小农经济却逐渐成为中国社会生产力发展的桎梏。</w:t>
      </w:r>
    </w:p>
    <w:p w:rsidR="001C4810" w:rsidRPr="003F429E" w:rsidRDefault="001C4810" w:rsidP="001C4810">
      <w:pPr>
        <w:pStyle w:val="a3"/>
        <w:ind w:firstLineChars="200" w:firstLine="422"/>
        <w:jc w:val="center"/>
        <w:rPr>
          <w:rFonts w:hAnsi="宋体" w:cs="宋体" w:hint="eastAsia"/>
        </w:rPr>
      </w:pPr>
      <w:r w:rsidRPr="003F429E">
        <w:rPr>
          <w:rFonts w:hAnsi="宋体" w:cs="宋体" w:hint="eastAsia"/>
          <w:b/>
        </w:rPr>
        <w:t>板书设计</w:t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</w:p>
    <w:p w:rsidR="001C4810" w:rsidRPr="003F429E" w:rsidRDefault="001C4810" w:rsidP="001C4810">
      <w:pPr>
        <w:pStyle w:val="a3"/>
        <w:ind w:firstLineChars="200" w:firstLine="420"/>
        <w:rPr>
          <w:rFonts w:hAnsi="宋体" w:cs="宋体"/>
        </w:rPr>
      </w:pPr>
      <w:r>
        <w:rPr>
          <w:rFonts w:hAnsi="宋体" w:cs="宋体" w:hint="eastAsia"/>
          <w:noProof/>
        </w:rPr>
        <w:drawing>
          <wp:inline distT="0" distB="0" distL="0" distR="0">
            <wp:extent cx="3238500" cy="1114425"/>
            <wp:effectExtent l="19050" t="0" r="0" b="0"/>
            <wp:docPr id="15" name="图片 15" descr="b1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15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810" w:rsidRPr="003F429E" w:rsidRDefault="001C4810" w:rsidP="001C4810">
      <w:pPr>
        <w:pStyle w:val="a3"/>
        <w:ind w:firstLineChars="200" w:firstLine="420"/>
        <w:rPr>
          <w:rFonts w:hAnsi="宋体" w:cs="宋体" w:hint="eastAsia"/>
        </w:rPr>
      </w:pPr>
      <w:r w:rsidRPr="003F429E">
        <w:rPr>
          <w:rFonts w:hAnsi="宋体" w:cs="宋体" w:hint="eastAsia"/>
        </w:rPr>
        <w:t xml:space="preserve"> </w:t>
      </w:r>
    </w:p>
    <w:p w:rsidR="00163C19" w:rsidRDefault="00163C19"/>
    <w:sectPr w:rsidR="00163C19" w:rsidSect="00163C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C4810"/>
    <w:rsid w:val="00163C19"/>
    <w:rsid w:val="001C48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81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rsid w:val="001C4810"/>
    <w:rPr>
      <w:rFonts w:ascii="宋体" w:hAnsi="Courier New" w:cs="Courier New"/>
      <w:szCs w:val="21"/>
    </w:rPr>
  </w:style>
  <w:style w:type="character" w:customStyle="1" w:styleId="Char">
    <w:name w:val="纯文本 Char"/>
    <w:basedOn w:val="a0"/>
    <w:link w:val="a3"/>
    <w:rsid w:val="001C4810"/>
    <w:rPr>
      <w:rFonts w:ascii="宋体" w:eastAsia="宋体" w:hAnsi="Courier New" w:cs="Courier New"/>
      <w:szCs w:val="21"/>
    </w:rPr>
  </w:style>
  <w:style w:type="paragraph" w:styleId="a4">
    <w:name w:val="Balloon Text"/>
    <w:basedOn w:val="a"/>
    <w:link w:val="Char0"/>
    <w:uiPriority w:val="99"/>
    <w:semiHidden/>
    <w:unhideWhenUsed/>
    <w:rsid w:val="001C4810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1C481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694</Words>
  <Characters>3961</Characters>
  <Application>Microsoft Office Word</Application>
  <DocSecurity>0</DocSecurity>
  <Lines>33</Lines>
  <Paragraphs>9</Paragraphs>
  <ScaleCrop>false</ScaleCrop>
  <Company/>
  <LinksUpToDate>false</LinksUpToDate>
  <CharactersWithSpaces>4646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2019-05-20T03:01:00Z</dcterms:created>
  <dcterms:modified xsi:type="dcterms:W3CDTF">2019-05-20T03:03:00Z</dcterms:modified>
</cp:coreProperties>
</file>