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66" w:rsidRDefault="00A27D66" w:rsidP="00A27D66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36"/>
          <w:szCs w:val="36"/>
        </w:rPr>
      </w:pPr>
      <w:r>
        <w:rPr>
          <w:rFonts w:hint="eastAsia"/>
          <w:color w:val="333333"/>
          <w:sz w:val="36"/>
          <w:szCs w:val="36"/>
        </w:rPr>
        <w:t>研修心得</w:t>
      </w:r>
    </w:p>
    <w:p w:rsidR="00A27D66" w:rsidRPr="00A27D66" w:rsidRDefault="00A27D66" w:rsidP="00A27D6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simsun" w:hAnsi="simsun"/>
          <w:color w:val="333333"/>
          <w:sz w:val="36"/>
          <w:szCs w:val="36"/>
        </w:rPr>
      </w:pPr>
    </w:p>
    <w:p w:rsidR="00A27D66" w:rsidRPr="00A27D66" w:rsidRDefault="00A27D66" w:rsidP="00A27D66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32"/>
          <w:szCs w:val="32"/>
        </w:rPr>
      </w:pPr>
      <w:r>
        <w:rPr>
          <w:rFonts w:hint="eastAsia"/>
          <w:color w:val="333333"/>
        </w:rPr>
        <w:t xml:space="preserve">　　</w:t>
      </w:r>
      <w:r w:rsidRPr="00A27D66">
        <w:rPr>
          <w:rFonts w:ascii="仿宋" w:eastAsia="仿宋" w:hAnsi="仿宋" w:hint="eastAsia"/>
          <w:color w:val="333333"/>
          <w:sz w:val="32"/>
          <w:szCs w:val="32"/>
        </w:rPr>
        <w:t>作为一线教师，大家都有这样的感受：我们有得天独厚的条件，我们有课堂上的教学经历，有课后的教学反思，有与学生思想上的交流，有师生间思维的碰撞，但我们都忽略了，都忘记了把平时的点点滴滴写下来，也就是说，我们的教研意识没有被唤醒。有这么一个现象，现在，山西的或者河南的核心期刊，一些教育杂志，封面人物和刊物内容，江苏的老师占了多数，江苏的教研教师大军，占领了这些杂志的主阵地。江苏的许多普普通通的一线教师都会写论文，咱们这儿的老师却凤毛麟角，说到底，是一种教研能力的匮乏。这让我想起了老师的“自生长”和“共生长”这个关系。老师作为独立的个体，缺乏“自生长”意识，另外，缺乏“共生长”的土壤，没有教研的大环境和大气候。《中学语文教学通讯》主编刘远老师说得好，一线教师一说起写论文来，就觉得高大上，就觉得可望不可即，就觉得那是专家、教授、特级教师的专利，一线教师于是就退避三舍，其实是先天不足和后天不足导致的。一线教师没有教研意识，不重视积累。就我自己而言，对文本的解读，对教参的分析，课后的反思，课堂上的收获，也有过想法，但只是脑子里的灵光一闪，思考上的浮光掠影，没有把这些点点滴滴的想法记下来。咱们以后能不能把这种切实的想法变成真正的财富，能不能树立</w:t>
      </w:r>
      <w:r w:rsidRPr="00A27D66">
        <w:rPr>
          <w:rFonts w:ascii="仿宋" w:eastAsia="仿宋" w:hAnsi="仿宋" w:hint="eastAsia"/>
          <w:color w:val="333333"/>
          <w:sz w:val="32"/>
          <w:szCs w:val="32"/>
        </w:rPr>
        <w:lastRenderedPageBreak/>
        <w:t>一种教研意识？只要有了这种意识，觉醒了，这就是一个非常大的进步。教研的先天不足导致我们望而生畏，后天不足导致我们严重缺钙，我们要有这种不断补充给养的意识。</w:t>
      </w:r>
    </w:p>
    <w:p w:rsidR="004C212D" w:rsidRDefault="004C212D"/>
    <w:sectPr w:rsidR="004C212D" w:rsidSect="004C2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D66"/>
    <w:rsid w:val="0039740D"/>
    <w:rsid w:val="004617C6"/>
    <w:rsid w:val="004C212D"/>
    <w:rsid w:val="00885C6F"/>
    <w:rsid w:val="00A27D66"/>
    <w:rsid w:val="00B319BC"/>
    <w:rsid w:val="00FA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461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4617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617C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617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27D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2019-11-29T08:38:00Z</dcterms:created>
  <dcterms:modified xsi:type="dcterms:W3CDTF">2019-11-29T08:42:00Z</dcterms:modified>
</cp:coreProperties>
</file>