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p>
      <w:pPr>
        <w:jc w:val="center"/>
        <w:rPr>
          <w:rFonts w:asciiTheme="minorEastAsia" w:eastAsiaTheme="minorEastAsia" w:hAnsiTheme="minorEastAsia" w:cstheme="minorEastAsia" w:hint="eastAsia"/>
          <w:b/>
          <w:bCs/>
          <w:sz w:val="32"/>
          <w:szCs w:val="32"/>
          <w:lang w:val="en-US"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  <w:u w:val="single"/>
        </w:rPr>
        <w:drawing>
          <wp:anchor simplePos="0" relativeHeight="251658240" behindDoc="0" locked="0" layoutInCell="1" allowOverlap="1">
            <wp:simplePos x="0" y="0"/>
            <wp:positionH relativeFrom="page">
              <wp:posOffset>11036300</wp:posOffset>
            </wp:positionH>
            <wp:positionV relativeFrom="topMargin">
              <wp:posOffset>12547600</wp:posOffset>
            </wp:positionV>
            <wp:extent cx="330200" cy="482600"/>
            <wp:wrapNone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18892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  <w:u w:val="single"/>
          <w:lang w:val="en-US" w:eastAsia="zh-CN"/>
        </w:rPr>
        <w:t>七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  <w:lang w:val="en-US" w:eastAsia="zh-CN"/>
        </w:rPr>
        <w:t>年级秋季课程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  <w:u w:val="single"/>
          <w:lang w:val="en-US" w:eastAsia="zh-CN"/>
        </w:rPr>
        <w:t>1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  <w:lang w:val="en-US" w:eastAsia="zh-CN"/>
        </w:rPr>
        <w:t>（2019年）</w:t>
      </w:r>
    </w:p>
    <w:tbl>
      <w:tblPr>
        <w:tblStyle w:val="TableGrid"/>
        <w:tblW w:w="1018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8895"/>
      </w:tblGrid>
      <w:tr>
        <w:tblPrEx>
          <w:tblW w:w="10181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/>
        </w:trPr>
        <w:tc>
          <w:tcPr>
            <w:tcW w:w="1286" w:type="dxa"/>
            <w:vAlign w:val="center"/>
          </w:tcPr>
          <w:p>
            <w:pPr>
              <w:jc w:val="both"/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lang w:val="en-US" w:eastAsia="zh-CN"/>
              </w:rPr>
              <w:t>课程类型</w:t>
            </w:r>
          </w:p>
        </w:tc>
        <w:tc>
          <w:tcPr>
            <w:tcW w:w="8895" w:type="dxa"/>
            <w:vAlign w:val="center"/>
          </w:tcPr>
          <w:p>
            <w:pPr>
              <w:numPr>
                <w:numId w:val="0"/>
              </w:numPr>
              <w:jc w:val="both"/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lang w:val="en-US" w:eastAsia="zh-CN"/>
              </w:rPr>
              <w:t>阅读理解-记叙文的线索</w:t>
            </w:r>
          </w:p>
        </w:tc>
      </w:tr>
      <w:tr>
        <w:tblPrEx>
          <w:tblW w:w="10181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/>
        </w:trPr>
        <w:tc>
          <w:tcPr>
            <w:tcW w:w="1286" w:type="dxa"/>
            <w:vAlign w:val="center"/>
          </w:tcPr>
          <w:p>
            <w:pPr>
              <w:jc w:val="both"/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教学目标</w:t>
            </w:r>
          </w:p>
        </w:tc>
        <w:tc>
          <w:tcPr>
            <w:tcW w:w="8895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判断线索并解释原因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如何寻找线索并分析以其为线索的好处/作用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W w:w="10181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/>
        </w:trPr>
        <w:tc>
          <w:tcPr>
            <w:tcW w:w="1286" w:type="dxa"/>
            <w:vAlign w:val="center"/>
          </w:tcPr>
          <w:p>
            <w:pPr>
              <w:jc w:val="both"/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教学重点</w:t>
            </w:r>
          </w:p>
        </w:tc>
        <w:tc>
          <w:tcPr>
            <w:tcW w:w="8895" w:type="dxa"/>
            <w:vAlign w:val="center"/>
          </w:tcPr>
          <w:p>
            <w:pPr>
              <w:jc w:val="both"/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  <w:lang w:val="en-US" w:eastAsia="zh-CN"/>
              </w:rPr>
              <w:t>1、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判断线索并分析以其为线索的好处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W w:w="10181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/>
        </w:trPr>
        <w:tc>
          <w:tcPr>
            <w:tcW w:w="1286" w:type="dxa"/>
            <w:vAlign w:val="center"/>
          </w:tcPr>
          <w:p>
            <w:pPr>
              <w:jc w:val="both"/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教学难点</w:t>
            </w:r>
          </w:p>
        </w:tc>
        <w:tc>
          <w:tcPr>
            <w:tcW w:w="8895" w:type="dxa"/>
            <w:vAlign w:val="center"/>
          </w:tcPr>
          <w:p>
            <w:pPr>
              <w:jc w:val="both"/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1、完成相关习题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  <w:lang w:eastAsia="zh-CN"/>
              </w:rPr>
              <w:t>。</w:t>
            </w:r>
          </w:p>
          <w:p>
            <w:pPr>
              <w:jc w:val="both"/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2、透过文章去理解线索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W w:w="10181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</w:tcPr>
          <w:p>
            <w:pP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lang w:val="en-US" w:eastAsia="zh-CN"/>
              </w:rPr>
              <w:t>重点关注学生名单</w:t>
            </w:r>
          </w:p>
        </w:tc>
        <w:tc>
          <w:tcPr>
            <w:tcW w:w="8895" w:type="dxa"/>
          </w:tcPr>
          <w:p>
            <w:pP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W w:w="10181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</w:tcPr>
          <w:p>
            <w:pPr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教学过程</w:t>
            </w:r>
          </w:p>
        </w:tc>
        <w:tc>
          <w:tcPr>
            <w:tcW w:w="88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微软雅黑" w:eastAsia="微软雅黑" w:hAnsi="微软雅黑" w:cs="微软雅黑" w:hint="eastAsia"/>
                <w:b/>
                <w:bCs/>
                <w:sz w:val="21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4"/>
                <w:lang w:val="en-US" w:eastAsia="zh-CN"/>
              </w:rPr>
              <w:t>一、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4"/>
              </w:rPr>
              <w:t>导入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微软雅黑" w:eastAsia="微软雅黑" w:hAnsi="微软雅黑" w:cs="微软雅黑" w:hint="eastAsia"/>
                <w:b/>
                <w:bCs/>
                <w:color w:val="auto"/>
                <w:sz w:val="21"/>
                <w:szCs w:val="24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sz w:val="21"/>
                <w:szCs w:val="24"/>
                <w:highlight w:val="none"/>
              </w:rPr>
              <w:t>1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sz w:val="21"/>
                <w:szCs w:val="24"/>
                <w:highlight w:val="none"/>
                <w:lang w:eastAsia="zh-CN"/>
              </w:rPr>
              <w:t>.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sz w:val="21"/>
                <w:szCs w:val="24"/>
                <w:highlight w:val="none"/>
              </w:rPr>
              <w:t>教师自我介绍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  <w:lang w:eastAsia="zh-CN"/>
              </w:rPr>
              <w:t>（</w:t>
            </w: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  <w:lang w:val="en-US" w:eastAsia="zh-CN"/>
              </w:rPr>
              <w:t>略</w:t>
            </w: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微软雅黑" w:eastAsia="微软雅黑" w:hAnsi="微软雅黑" w:cs="微软雅黑" w:hint="eastAsia"/>
                <w:b/>
                <w:bCs/>
                <w:color w:val="auto"/>
                <w:sz w:val="21"/>
                <w:szCs w:val="24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sz w:val="21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sz w:val="21"/>
                <w:szCs w:val="24"/>
                <w:highlight w:val="none"/>
              </w:rPr>
              <w:t>分组起名字，选组长，说明纪律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sz w:val="21"/>
                <w:szCs w:val="24"/>
                <w:highlight w:val="none"/>
                <w:lang w:eastAsia="zh-CN"/>
              </w:rPr>
              <w:t>、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sz w:val="21"/>
                <w:szCs w:val="24"/>
                <w:highlight w:val="none"/>
              </w:rPr>
              <w:t>卫生。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微软雅黑" w:eastAsia="微软雅黑" w:hAnsi="微软雅黑" w:cs="微软雅黑" w:hint="eastAsia"/>
                <w:b/>
                <w:bCs/>
                <w:color w:val="auto"/>
                <w:sz w:val="21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微软雅黑" w:eastAsia="微软雅黑" w:hAnsi="微软雅黑" w:cs="微软雅黑" w:hint="eastAsia"/>
                <w:b/>
                <w:bCs/>
                <w:color w:val="auto"/>
                <w:sz w:val="21"/>
                <w:szCs w:val="24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sz w:val="21"/>
                <w:szCs w:val="24"/>
                <w:highlight w:val="none"/>
                <w:lang w:val="en-US" w:eastAsia="zh-CN"/>
              </w:rPr>
              <w:t>二、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sz w:val="21"/>
                <w:szCs w:val="24"/>
                <w:highlight w:val="none"/>
              </w:rPr>
              <w:t>文学常识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微软雅黑" w:eastAsia="微软雅黑" w:hAnsi="微软雅黑" w:cs="微软雅黑" w:hint="eastAsia"/>
                <w:b/>
                <w:bCs/>
                <w:color w:val="auto"/>
                <w:sz w:val="21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  <w:t>人生自古谁无死，留取丹心照汗青中的“汗青”指的是:</w:t>
            </w: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  <w:u w:val="single"/>
              </w:rPr>
              <w:t>史册。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  <w:t>请问考上会试的人被称为（       ） 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  <w:t>秀才（童试）   B.举人（乡试） C.贡士（会试） D.进士（殿试）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  <w:t>知命之年指的是：</w:t>
            </w: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  <w:u w:val="single"/>
              </w:rPr>
              <w:t>50岁</w:t>
            </w: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  <w:t>4.请问古代（      ）部负责官员任免升调 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30" w:firstLineChars="300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  <w:t xml:space="preserve">A.工部（工程营造水利）   </w:t>
            </w: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  <w:t>B.吏部 （官员任免升调）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  <w:t xml:space="preserve">  C.刑部（司法刑狱案件）    D.礼部（典礼科举学校）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30" w:firstLineChars="300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  <w:t xml:space="preserve">E（土地税收户口）        </w:t>
            </w: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  <w:t>F.兵部（军事军队边防）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30" w:firstLineChars="300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  <w:t>请问哪个是在古代是指大臣辞职（  D   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80" w:firstLine="0" w:leftChars="0" w:firstLineChars="0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  <w:t>谪左迁（降官）   B.罢黜(免官） C.除拜（授官）  D.乞骸骨（大臣辞职）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80" w:leftChars="0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  <w:t>请问四明狂客指的是：</w:t>
            </w: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  <w:u w:val="single"/>
              </w:rPr>
              <w:t>贺知章。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  <w:t>“世上疮痍，诗中圣哲，人间疾苦，笔底波澜”说的是</w:t>
            </w: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  <w:u w:val="single"/>
              </w:rPr>
              <w:t>杜甫</w:t>
            </w: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leftChars="0" w:firstLineChars="0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  <w:t>蒲松龄的自勉联“有志者，事竟成，破釜沉舟，百二秦关终属楚；苦心人，天不负，卧薪尝胆，三千越甲可吞吴。”其中有哪2个历史典故：</w:t>
            </w: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  <w:u w:val="single"/>
              </w:rPr>
              <w:t>项羽破釜沉舟 ，勾践卧薪尝胆。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  <w:t>9.第一部笔记小说集是</w:t>
            </w: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  <w:u w:val="single"/>
              </w:rPr>
              <w:t>《世说新语》。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  <w:t>10.书法四大家：</w:t>
            </w: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  <w:u w:val="single"/>
              </w:rPr>
              <w:t>颜真卿，柳公权，欧阳询，赵頫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微软雅黑" w:eastAsia="微软雅黑" w:hAnsi="微软雅黑" w:cs="微软雅黑" w:hint="eastAsia"/>
                <w:b/>
                <w:bCs/>
                <w:color w:val="auto"/>
                <w:sz w:val="21"/>
                <w:szCs w:val="24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sz w:val="21"/>
                <w:szCs w:val="24"/>
                <w:highlight w:val="none"/>
                <w:lang w:val="en-US" w:eastAsia="zh-CN"/>
              </w:rPr>
              <w:t>三、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sz w:val="21"/>
                <w:szCs w:val="24"/>
                <w:highlight w:val="none"/>
              </w:rPr>
              <w:t>正式课程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微软雅黑" w:eastAsia="微软雅黑" w:hAnsi="微软雅黑" w:cs="微软雅黑" w:hint="eastAsia"/>
                <w:b/>
                <w:bCs/>
                <w:color w:val="auto"/>
                <w:sz w:val="21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今天我们要讲的内容是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记叙线索</w:t>
            </w: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高频核心考点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jc w:val="left"/>
              <w:textAlignment w:val="auto"/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1.判断线索并解释原因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判断线索并分析以其为线索的好处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jc w:val="left"/>
              <w:textAlignment w:val="auto"/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题型一:如何找文章线索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1.看文题。很多文章的标题就是文章的线索，尤其是以物为标题的文章。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</w:t>
            </w: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看反复。文章中反复出现的人、事、物以及发人物情感和时空的重点词或重点句。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ind w:leftChars="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</w:t>
            </w: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看抒情议论句。记叙文抒情议论句多为画龙点睛的重要语句，它往往隐含着线索。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ind w:leftChars="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4.看段落间的内部联系。根据文章段落间的内部联系，就可以判断出文章的线索。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注:一篇文章行文的线索不一定只有一个，可以有多个线索，想要看哪一个线索是最突出的，一般来说，事件的发展和人物的情感一一对应，一明一暗展开叙述。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jc w:val="left"/>
              <w:textAlignment w:val="auto"/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题型二:线索作用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1.内容上把文章中的人物和事件有机地联系在一起。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.</w:t>
            </w: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结构上使文章浑然-一体，结构完整严谨，使主旨更鲜明。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微软雅黑" w:eastAsia="微软雅黑" w:hAnsi="微软雅黑" w:cs="微软雅黑" w:hint="eastAsia"/>
                <w:b/>
                <w:bCs/>
                <w:color w:val="auto"/>
                <w:sz w:val="21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ind w:leftChars="0"/>
              <w:jc w:val="left"/>
              <w:textAlignment w:val="auto"/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3.例文分析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ind w:firstLine="2940" w:leftChars="0" w:firstLineChars="140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白发与脐带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（1）害怕整理梳妆台的抽屉，大概是出于一种逃避心理。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（2）在那些瓶瓶罐罐、琐物杂陈的后段隐蔽处，有两样心爱的东西，每回见了，都令我十分心痛。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（3）我害怕面对那样的身心痛苦感受，所以不敢轻易清理这个抽屉。早晚打开抽屉的时候，总是让它停留在半开状态，最多也不会超过三分之二，因为在那隐蔽的三分之一后段，藏着母亲遗留的白发，与曾经联系着母亲和她胎内的我的脐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（4）白发用一张淡色的信纸包着，脐带安放在素色小纸盒内。每回重见这两样东西，都不得不教我回忆那个悲伤的黄昏。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（5）办完丧事后的黄昏，我们都回到母亲的卧室，凄楚地清理的遗物。那个黄昏，夕阳冉冉，犹有些许燠热，但失去母亲的女子，心中只有一片冰寒。我们衔悲默默，分头清理，没有费多少时间就做完了工作。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（6）唉，人的一生中所能拥有的身外物看似不少，其实真是有限。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（7）五个素色纸盒，在一具用旧了的衣橱底层找到。母亲有五个子女，除了弟弟因避上海事迹在东京出世外，我们四姊妹先后都在上海诞生。母亲生前没有谈起过这件事。意外的发现，着实令我们讶异且感动。十几年之间，我们的家庭经历过多少次迁移，实在想不透，这许多年来的舟车转徙，母亲竟然完整地携带着分别安放的五条脐带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（8）我们各自辨认盒上褪色的钢笔字迹，小心翼翼保留下来。无需任何言语佐注，那五个纸盒本身就是“母爱”两字的最原始的诠释。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（9）是我在那个小抽屉内发现母亲遗下的落发。那上面残留着属于母亲的独特香泽。摩挲着，嗅闻着，想到母亲的躯体已遵嘱火化，而那团白发乃是她躯体仅留的部分，便有心碎的怀念与哀痛，眼泪遂纷纷落下。即将于次日返归异国居地的大妹看见，悲苦地央求分与她一些发丝。我便将那一团白发分成五分，让弟妹们带回去珍藏。心想：这样子，母亲就可以跟着她所疼爱的五个子女分散各地而无处不在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（10）属于我的一绺白发与装着脐带的小盒，三年多来一直深藏在我自己的卧室内梳妆台的抽屉里。纸盒内垫着一些棉花。原先应该是纯白的棉花，如今已年久发黄。那一条枯干如草的脐带便弯弯地搁在棉花上面，较粗的一头还打了两个小小的结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（11）初时，我有点害怕，不敢正视它，也不敢去碰触它，但想到那是将自己和母亲牢牢联系的东西，便有一种温暖亲热的感觉漾荡心上。我轻轻将它拿起。放在右手食指上端详。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（12）多么奇妙啊，这一段萎缩成寸许长的细带，竟是生命的隧道，虽然经历了这么多年，甚至另一端已经烬灭了，它仍然完整地叙说着薪火传递的故事。其实，脐带的剪断，甚至干落，并没有使我与母亲完全分离，因为随着年岁增加，我越长越像母亲。造化的美妙运作之一，是把父母的形貌气质移植在子女身上，使得生命的泉脉永流不竭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（13）经过这样漫长的岁月，这许多痛苦的经验，我终于体悟《孝经》上所说的“身体发肤，受之父母，不敢毁伤”的道理；于今，我方始明了十余年前不慎灼伤自己肌肤时，母亲何以举声悲泣的原因。她一定是在我的身上看到自己，我的疼痛乃遂直接移袭到她的身上。我们的躯体原来是二而一的，然则母亲虽已离去，她的生命却仍然藉着我的躯体延续下去，因此我若是珍惜自己，便是珍惜母亲，我若能发扬光大生命的力量，便是发扬光大母亲生命的力量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（14）母亲那略泛金黄色的白发，不盈一握在我掌心。我用指尖细腻梳通，一如母亲晚年病中我为她沐浴时那样温柔，然后，重新用另一张素色的包包妥。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（15）我彻底清理过梳妆台的抽屉，仍然将白发与脐带放回原处。现在，我不再逃避、害怕，也不再激起伤悲了。我的心似有一种通过苦痛经验的澄明平静。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文章中有明暗两条线索，两条线索相互呼应，紧密交融，不停地展开时空转换，进行驰骋延伸，行文自由而不流于松散，请将这两条线索概括出来。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4.分析过程：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我们来分析下这篇文章：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分析本文的明线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①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思考这篇文章的线索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看标题：白发与脐带，以物为标题，很可能它们就是本文的线索。白发一般老人会有，脐带婴儿会有，一个是老去，一个是新生，这2样东西又分别是谁的呢，白发是母亲的，脐带是我们的，母亲与我们是什么关系呢，是亲人，是血缘，这篇文章的主题就是母爱。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②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看文章反复出现的人，事，物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人：母亲与我们，事：回忆注意母亲的物品   物：白发和脐带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从以上2个地方都可以判断出本文的明线是白发和脐带。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20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分析本文的暗线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明线在文章的题目中直接提到，暗线是蕴含在文章里面的，大多是人物的情感、对事物的认知变化。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ind w:firstLine="420" w:firstLineChars="20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我们可以看下文内抒情议论句。记叙文抒情议论句多为画龙点睛的重要语句，它文章先写抽屉中母亲遗留下来的白发和脐带，作者睹物思人。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ind w:firstLine="420" w:firstLineChars="200"/>
              <w:jc w:val="left"/>
              <w:textAlignment w:val="auto"/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“我”看到白发和脐带的情感变化是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ind w:left="479" w:leftChars="228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心痛-身心痛苦-悲伤- 心碎的怀念与哀痛-温暖亲热-通过苦痛经验的澄明平静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ind w:firstLine="420" w:firstLineChars="200"/>
              <w:jc w:val="left"/>
              <w:textAlignment w:val="auto"/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作者产生这样的情感是母亲的逝去，作者回忆母亲表达了什么情感呢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ind w:firstLine="420" w:firstLineChars="20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是对母亲深切的思念和不舍。表达了对母亲的思念之情往往隐含着线索。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ind w:left="479" w:leftChars="228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那母亲到底做了什么事情，让“我”如此怀念，触发了我这一系列的情感呢？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20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母亲在素色纸盒内保存了“我们”的脐带，什么样的情感会保留呢？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20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（举例子，保留小被子、小照片，都是爱的一种方式）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/>
              <w:jc w:val="left"/>
              <w:textAlignment w:val="auto"/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母亲是是怎么对待这些脐带的呢？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第7段：十几年之间，我们的家庭经历过多少次迁移，实在想不透，这许多年来的舟车转徙，母亲竟然完整地携带着分别安放的五条脐带！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79" w:firstLineChars="609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（珍视，多年仍然保存完好）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第10段：原先应该是纯白的棉花，如今已年久发黄。那一条枯干如草的脐带便弯弯地搁在棉花上面，较粗的一头还打了两个小小的结。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firstLine="1260" w:leftChars="200" w:firstLineChars="60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（珍视，放棉花，打结）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第13段：于今，我方始明了十余年前不慎灼伤自己肌肤时，母亲何以举声悲泣的原因。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30" w:firstLineChars="30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（母亲对于我的爱，看我受伤，难过的落下眼泪，伤在儿身，痛在母心）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第7段：母亲生前没有谈起过这件事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30" w:firstLineChars="30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（母亲爱的默默无闻，有些爱虽然不用言语表达，但是行动证明一切）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20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作者通过眼前的物来回忆过去，来表现母亲对儿女的疼爱，贯穿全文成为文章的暗线。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20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ind w:firstLine="420" w:firstLineChars="20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看段落间的内部联系。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ind w:firstLine="420" w:firstLineChars="20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根据文章段落间的内部联系，就可以判断出文章的线索。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ind w:left="420" w:leftChars="20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我们来整体分析下，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ind w:left="420" w:leftChars="20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开始是心理逃避，不敢看----对母亲离去的悲伤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ind w:left="420" w:leftChars="20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接着回忆2件物品的来历---哀痛又温暖亲热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ind w:left="420" w:leftChars="20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最后理解母亲，心情澄明平静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ind w:left="420" w:leftChars="20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作者的情感是一步步变化着的。而变化的原因是我体会到了母亲的爱。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ind w:left="420" w:leftChars="20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双向情感：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ind w:left="420" w:leftChars="20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我-母亲：怀念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ind w:left="420" w:leftChars="200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  <w:t>母亲-我：疼爱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200"/>
              <w:jc w:val="left"/>
              <w:textAlignment w:val="auto"/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答案：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200"/>
              <w:jc w:val="left"/>
              <w:textAlignment w:val="auto"/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(1)明线:白发和脐带。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200"/>
              <w:jc w:val="left"/>
              <w:textAlignment w:val="auto"/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(2)暗线:作者对母亲的思念和母亲对儿女的疼爱(情感线索)。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jc w:val="left"/>
              <w:textAlignment w:val="auto"/>
              <w:rPr>
                <w:rFonts w:ascii="微软雅黑" w:eastAsia="微软雅黑" w:hAnsi="微软雅黑" w:cs="微软雅黑" w:hint="eastAsia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  <w:p>
            <w:pPr>
              <w:pStyle w:val="NormalWeb"/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Chars="0"/>
              <w:jc w:val="both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  <w:lang w:val="en-US" w:eastAsia="zh-CN"/>
              </w:rPr>
              <w:t>4.当堂练习检测（20分钟）</w:t>
            </w:r>
          </w:p>
          <w:p>
            <w:pPr>
              <w:pStyle w:val="NormalWeb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2730" w:leftChars="0" w:firstLineChars="1300"/>
              <w:jc w:val="both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  <w:t>春雪·梅花</w:t>
            </w:r>
          </w:p>
          <w:p>
            <w:pPr>
              <w:pStyle w:val="NormalWeb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  <w:t>　　①客居纽约，寒冬渐远，春已归来。没想到气温骤降，我虽畏寒，却恋雪成痴。听说大风雪将至，反而欣喜异常。守着窗儿，热切盼望大雪降临，喃喃地念起家乡的谚语来：“雨带雪，落到明年二三月。”此时，我格外怀念故乡与台北下雪天的情景，怀念雪中的梅。</w:t>
            </w:r>
          </w:p>
          <w:p>
            <w:pPr>
              <w:pStyle w:val="NormalWeb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  <w:t>　　②我的故乡虽是温带的南方，春天却常常下雪。一下雪，院子里的那株梅花怒放的梅树上就缀满了雪。因为冷，便没有别的娱乐，与外公一起赏梅、看庙戏，就成了我儿时最最开心的事。外公带我去看戏，他套上高筒钉鞋，一手撑雨伞，一手提灯笼，叫我紧紧捏着他大棉袄的下摆，踩着他的钉鞋脚印，一步一步往前走。我只要喊：“好冷啊！”外公就说：“怎么会冷？越走越暖和的。”红灯笼的光影，晃晃荡荡得映在雪地上，真的就暖和起来了。外公年纪虽大，却稳稳健健的，如同院中的那株老梅。他说：“要记住，在风雪中走，就要像院中的梅树一样，风雪越大，就越精神！”我记住外公的话。长大以后，多少次顶着风雪向前走，都挺过去了。</w:t>
            </w:r>
          </w:p>
          <w:p>
            <w:pPr>
              <w:pStyle w:val="NormalWeb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  <w:t>　　③“有梅无雪不精神，有雪无梅俗了人。”父亲的好友刘伯伯常念这句诗。他是个诗人，喜欢喝酒、写字、画梅花。故乡春雪飘飞的日子，梅花开了，刘伯伯就会来我家小住。他边喝酒边眯起眼睛，对着雪中那株绿梅凝望。此时，雪花漫天飞舞，梅蕊幽香缕缕，看来他就要吟诗作画了。我磨了墨，摊开纸，刘伯伯说：“慢着，慢着，画梅以前先要写字。”他又念起他那套说了好多遍的大道理来：“要学画必须勤练书法。梅的枝干如隶篆，于顿挫中见笔力；梅梢与花朵似行草，于曲直中见韵致。中国画最能见真性情，画者心灵的境界高了，画的风格也会高。”我那时哪里懂得什么韵致、风格呢。但我记住了这些道理，并在心里暗暗思量、向往。</w:t>
            </w:r>
          </w:p>
          <w:p>
            <w:pPr>
              <w:pStyle w:val="NormalWeb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  <w:t>　　④刘伯伯写完一张大字，才开始画梅花。他随画随扔。我问他为何不留起来，他说：“要能画出梅花的神韵，真是太难了。画梅难，写咏梅诗也难。林和靖的‘暗香疏影’传诵千古，是因为他有‘梅妻鹤子’的韵事。”我问他：“那刘伯伯的咏梅诗呢？”他大笑说：“我的咏梅诗还在肚子里呢。”父亲随口笑吟道：“雪梅已是十分春，却笑晨翁诗未成。”刘伯伯马上接口道：“高格孤芳难着墨，无如诗酒两忘情。”话音刚落，他们笑声飞起，再次举杯畅饮。刘伯伯所说的“梅妻鹤子”的林和靖，是在杭州孤山隐居的。那是个清净的地方，依山傍水，绕屋倚栏，尽是梅花……受长辈影响，长大后，我也偏爱梅花。读着梅诗，感悟梅品，即使在阴霾的日子里，我也觉得心清志明。</w:t>
            </w:r>
          </w:p>
          <w:p>
            <w:pPr>
              <w:pStyle w:val="NormalWeb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  <w:t>　　⑤抗战中，杭州沦陷。抗战胜利后，重回旧地。在断壁残垣中，在飘飞的雪花中，喜见旧宅庭院中的那株绿梅依然兀立。那屈曲嶙峋的枝干如同虬龙，星星点点的淡绿色的花苞，静静待放，仿佛在冷风中孕育着一个不屈的重生之梦。春雪初霁，好友来舍间小坐。她看见窗外绿梅，一时兴起，就展纸濡墨，画出那株劫后梅花。我写词应和：“相逢互诉相思，年年常伴开时。惜取娉婷标格，好春却在高枝。”历经家国忧患，再见此景，心中感慨，难以言说。</w:t>
            </w:r>
          </w:p>
          <w:p>
            <w:pPr>
              <w:pStyle w:val="NormalWeb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  <w:t>　　⑥后来我从大陆到了台北，匆匆又近三十年。春雪飘飞的闲暇之日，我静坐家中，细细品读壁上挂着的那几幅梅花图。其中有我的老师任心叔先生画的墨梅图，上面题着：“画梅如画松，貌同势不同。爱此岁寒骨，不受秦王封。”这是他一身傲骨的写照。一遍遍凝望这宝贵的纪念品，梅事，人事，国事就一点一点地从记忆深处浮现出来。</w:t>
            </w:r>
          </w:p>
          <w:p>
            <w:pPr>
              <w:pStyle w:val="NormalWeb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  <w:t>　　⑦台湾气候，不易多植梅花，不能到处赏梅，但因梅花是中华民族坚贞不移的精神象征，所以民众依然爱梅花，也能体认“梅花霜雪更精神”的意义。</w:t>
            </w:r>
          </w:p>
          <w:p>
            <w:pPr>
              <w:pStyle w:val="NormalWeb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  <w:t>　　⑧客居纽约，我发现美国人爱的是春的姹紫嫣红，这个没有经历太多苦难的年轻国家，怎么也不懂得中国人爱梅的情怀。所以这里虽然有雪，却没有把酒品梅的知己。</w:t>
            </w:r>
          </w:p>
          <w:p>
            <w:pPr>
              <w:pStyle w:val="NormalWeb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80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  <w:t>⑨雪后初晴，春寒料峭，我又神驰于杭州的梅花。数十年过去了，它们定当傲岸如故吧。</w:t>
            </w:r>
          </w:p>
          <w:p>
            <w:pPr>
              <w:pStyle w:val="NormalWeb"/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</w:pPr>
          </w:p>
          <w:p>
            <w:pPr>
              <w:pStyle w:val="NormalWeb"/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  <w:t>文中多次出现对春雪的叙写，简要分析这样写的作用。（3分）</w:t>
            </w:r>
          </w:p>
          <w:p>
            <w:pPr>
              <w:pStyle w:val="NormalWeb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                                                      </w:t>
            </w:r>
          </w:p>
          <w:p>
            <w:pPr>
              <w:pStyle w:val="NormalWeb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</w:rPr>
            </w:pPr>
          </w:p>
          <w:p>
            <w:pPr>
              <w:pStyle w:val="NormalWeb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  <w:lang w:val="en-US" w:eastAsia="zh-CN"/>
              </w:rPr>
              <w:t>①学生先做，老师进行个人指导。</w:t>
            </w:r>
          </w:p>
          <w:p>
            <w:pPr>
              <w:pStyle w:val="NormalWeb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  <w:lang w:val="en-US" w:eastAsia="zh-CN"/>
              </w:rPr>
              <w:t>②抽检几位同学。</w:t>
            </w:r>
          </w:p>
          <w:p>
            <w:pPr>
              <w:pStyle w:val="NormalWeb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  <w:lang w:val="en-US" w:eastAsia="zh-CN"/>
              </w:rPr>
              <w:t>③老师带领学生一起点评分析，引出正确答案。</w:t>
            </w:r>
          </w:p>
          <w:p>
            <w:pPr>
              <w:pStyle w:val="NormalWeb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  <w:lang w:val="en-US" w:eastAsia="zh-CN"/>
              </w:rPr>
              <w:t>④学生订正。</w:t>
            </w:r>
          </w:p>
          <w:p>
            <w:pPr>
              <w:pStyle w:val="NormalWeb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NormalWeb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  <w:lang w:val="en-US" w:eastAsia="zh-CN"/>
              </w:rPr>
              <w:t>分析过程：</w:t>
            </w:r>
          </w:p>
          <w:p>
            <w:pPr>
              <w:pStyle w:val="NormalWeb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  <w:lang w:val="en-US" w:eastAsia="zh-CN"/>
              </w:rPr>
              <w:t>题干提示“文中多次出现对春雪的叙写”，在文章中多次出现的事物基本可以判定为线索。</w:t>
            </w:r>
          </w:p>
          <w:p>
            <w:pPr>
              <w:pStyle w:val="NormalWeb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1"/>
                <w:szCs w:val="21"/>
                <w:highlight w:val="none"/>
                <w:lang w:val="en-US" w:eastAsia="zh-CN"/>
              </w:rPr>
              <w:t>再具体回答其作用，对春雪的叙述属于环境描写，有交代背景的作用，同时线索可以把文章中的人、事紧密连在一起，衬托梅花凌寒傲雪的精神，突显中心。</w:t>
            </w:r>
          </w:p>
          <w:p>
            <w:pPr>
              <w:rPr>
                <w:sz w:val="24"/>
                <w:szCs w:val="32"/>
              </w:rPr>
            </w:pPr>
          </w:p>
        </w:tc>
      </w:tr>
      <w:tr>
        <w:tblPrEx>
          <w:tblW w:w="10181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/>
        </w:trPr>
        <w:tc>
          <w:tcPr>
            <w:tcW w:w="1286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2"/>
                <w:szCs w:val="28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2"/>
                <w:szCs w:val="28"/>
                <w:lang w:val="en-US" w:eastAsia="zh-CN"/>
              </w:rPr>
            </w:pPr>
          </w:p>
          <w:p>
            <w:pPr>
              <w:rPr>
                <w:rFonts w:eastAsiaTheme="minorEastAsia" w:hint="eastAsia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lang w:val="en-US" w:eastAsia="zh-CN"/>
              </w:rPr>
              <w:t>家庭作业</w:t>
            </w:r>
          </w:p>
        </w:tc>
        <w:tc>
          <w:tcPr>
            <w:tcW w:w="8895" w:type="dxa"/>
          </w:tcPr>
          <w:p>
            <w:pPr>
              <w:rPr>
                <w:rFonts w:hint="eastAsia"/>
                <w:sz w:val="24"/>
                <w:szCs w:val="32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32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阅读理解《走近一片雪花的温暖》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B9AA6E1C"/>
    <w:multiLevelType w:val="singleLevel"/>
    <w:tmpl w:val="B9AA6E1C"/>
    <w:lvl w:ilvl="0">
      <w:start w:val="1"/>
      <w:numFmt w:val="upperLetter"/>
      <w:lvlText w:val="%1."/>
      <w:lvlJc w:val="left"/>
      <w:pPr>
        <w:tabs>
          <w:tab w:val="left" w:pos="312"/>
        </w:tabs>
        <w:ind w:left="480" w:firstLine="0" w:leftChars="0" w:firstLineChars="0"/>
      </w:pPr>
    </w:lvl>
  </w:abstractNum>
  <w:abstractNum w:abstractNumId="1">
    <w:nsid w:val="06D51923"/>
    <w:multiLevelType w:val="singleLevel"/>
    <w:tmpl w:val="06D5192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5FAFBF1"/>
    <w:multiLevelType w:val="singleLevel"/>
    <w:tmpl w:val="15FAFBF1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9B20B04"/>
    <w:multiLevelType w:val="singleLevel"/>
    <w:tmpl w:val="59B20B04"/>
    <w:lvl w:ilvl="0">
      <w:start w:val="1"/>
      <w:numFmt w:val="decimal"/>
      <w:suff w:val="nothing"/>
      <w:lvlText w:val="%1、"/>
      <w:lvlJc w:val="left"/>
    </w:lvl>
  </w:abstractNum>
  <w:abstractNum w:abstractNumId="4">
    <w:nsid w:val="7BB6FDB0"/>
    <w:multiLevelType w:val="singleLevel"/>
    <w:tmpl w:val="7BB6FDB0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19"/>
    <w:rsid w:val="001024F9"/>
    <w:rsid w:val="003563CF"/>
    <w:rsid w:val="00461736"/>
    <w:rsid w:val="005504AD"/>
    <w:rsid w:val="007354C6"/>
    <w:rsid w:val="00756422"/>
    <w:rsid w:val="00760484"/>
    <w:rsid w:val="00A50D20"/>
    <w:rsid w:val="00AA5FD1"/>
    <w:rsid w:val="00AC4F1C"/>
    <w:rsid w:val="00CB5AFD"/>
    <w:rsid w:val="00E20F19"/>
    <w:rsid w:val="00E562D5"/>
    <w:rsid w:val="00EF3150"/>
    <w:rsid w:val="00F63EE8"/>
    <w:rsid w:val="05F748E2"/>
    <w:rsid w:val="07EE6F07"/>
    <w:rsid w:val="08FA4856"/>
    <w:rsid w:val="0D1A0DA4"/>
    <w:rsid w:val="0F120A04"/>
    <w:rsid w:val="10E113FA"/>
    <w:rsid w:val="1112424B"/>
    <w:rsid w:val="14D11C41"/>
    <w:rsid w:val="16F9215E"/>
    <w:rsid w:val="18621AD9"/>
    <w:rsid w:val="1AEB26E4"/>
    <w:rsid w:val="1BF445FA"/>
    <w:rsid w:val="1FC336AF"/>
    <w:rsid w:val="1FE30343"/>
    <w:rsid w:val="207B0FDE"/>
    <w:rsid w:val="20A53456"/>
    <w:rsid w:val="211B7999"/>
    <w:rsid w:val="215929AB"/>
    <w:rsid w:val="243B584A"/>
    <w:rsid w:val="2590766C"/>
    <w:rsid w:val="26F811BA"/>
    <w:rsid w:val="280B239F"/>
    <w:rsid w:val="365F00C3"/>
    <w:rsid w:val="3A152A57"/>
    <w:rsid w:val="3BD277F7"/>
    <w:rsid w:val="3E2A14B3"/>
    <w:rsid w:val="3F1F02FD"/>
    <w:rsid w:val="47871281"/>
    <w:rsid w:val="4C2A4D01"/>
    <w:rsid w:val="4FFA6FDB"/>
    <w:rsid w:val="50B969A3"/>
    <w:rsid w:val="540E5893"/>
    <w:rsid w:val="557F63FC"/>
    <w:rsid w:val="590D33D0"/>
    <w:rsid w:val="5ADC1452"/>
    <w:rsid w:val="5B102497"/>
    <w:rsid w:val="630D3D1A"/>
    <w:rsid w:val="672A37B6"/>
    <w:rsid w:val="67D5774E"/>
    <w:rsid w:val="67FF24C6"/>
    <w:rsid w:val="6C481617"/>
    <w:rsid w:val="6D6E1BAD"/>
    <w:rsid w:val="6DCD36E8"/>
    <w:rsid w:val="787C7B26"/>
    <w:rsid w:val="7A506210"/>
    <w:rsid w:val="7A8D73DD"/>
    <w:rsid w:val="7B17349D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/>
    <w:lsdException w:name="annotation subject" w:semiHidden="0" w:uiPriority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iPriority="0" w:unhideWhenUsed="0"/>
    <w:lsdException w:name="Table Grid" w:semiHidden="0" w:uiPriority="0" w:unhideWhenUsed="0" w:qFormat="1"/>
    <w:lsdException w:name="Table Theme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英婷</cp:lastModifiedBy>
  <cp:revision>9</cp:revision>
  <dcterms:created xsi:type="dcterms:W3CDTF">2014-10-29T12:08:00Z</dcterms:created>
  <dcterms:modified xsi:type="dcterms:W3CDTF">2019-09-13T15:40:35Z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