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D6" w:rsidRDefault="00856B67"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bCs/>
          <w:sz w:val="28"/>
          <w:szCs w:val="36"/>
        </w:rPr>
        <w:instrText>ADDIN CNKISM.UserStyle</w:instrText>
      </w:r>
      <w:r>
        <w:rPr>
          <w:b/>
          <w:bCs/>
          <w:sz w:val="28"/>
          <w:szCs w:val="36"/>
        </w:rPr>
      </w:r>
      <w:r>
        <w:rPr>
          <w:b/>
          <w:bCs/>
          <w:sz w:val="28"/>
          <w:szCs w:val="36"/>
        </w:rPr>
        <w:fldChar w:fldCharType="separate"/>
      </w:r>
      <w:r>
        <w:rPr>
          <w:b/>
          <w:bCs/>
          <w:sz w:val="28"/>
          <w:szCs w:val="36"/>
        </w:rPr>
        <w:fldChar w:fldCharType="end"/>
      </w:r>
      <w:r w:rsidR="00910E9C">
        <w:rPr>
          <w:rFonts w:hint="eastAsia"/>
          <w:b/>
          <w:bCs/>
          <w:sz w:val="28"/>
          <w:szCs w:val="36"/>
        </w:rPr>
        <w:t>个人研修规划</w:t>
      </w:r>
    </w:p>
    <w:tbl>
      <w:tblPr>
        <w:tblStyle w:val="a4"/>
        <w:tblpPr w:leftFromText="180" w:rightFromText="180" w:vertAnchor="page" w:horzAnchor="page" w:tblpX="1809" w:tblpY="2751"/>
        <w:tblOverlap w:val="never"/>
        <w:tblW w:w="0" w:type="auto"/>
        <w:tblLook w:val="04A0"/>
      </w:tblPr>
      <w:tblGrid>
        <w:gridCol w:w="371"/>
        <w:gridCol w:w="8151"/>
      </w:tblGrid>
      <w:tr w:rsidR="00DD2DD6">
        <w:tc>
          <w:tcPr>
            <w:tcW w:w="372" w:type="dxa"/>
          </w:tcPr>
          <w:p w:rsidR="00DD2DD6" w:rsidRDefault="00910E9C">
            <w:pPr>
              <w:jc w:val="left"/>
            </w:pPr>
            <w:r>
              <w:rPr>
                <w:rFonts w:ascii="仿宋" w:eastAsia="仿宋" w:hAnsi="仿宋" w:cs="仿宋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应用任务</w:t>
            </w:r>
          </w:p>
        </w:tc>
        <w:tc>
          <w:tcPr>
            <w:tcW w:w="8150" w:type="dxa"/>
          </w:tcPr>
          <w:p w:rsidR="00DD2DD6" w:rsidRDefault="00910E9C">
            <w:pPr>
              <w:pStyle w:val="a3"/>
              <w:widowControl/>
              <w:shd w:val="clear" w:color="auto" w:fill="FFFFFF"/>
              <w:spacing w:beforeAutospacing="0" w:afterAutospacing="0" w:line="390" w:lineRule="atLeast"/>
              <w:rPr>
                <w:rFonts w:ascii="宋体" w:eastAsia="宋体" w:hAnsi="宋体" w:cs="宋体"/>
                <w:b/>
                <w:bCs/>
                <w:color w:val="000000" w:themeColor="text1"/>
                <w:kern w:val="2"/>
                <w:sz w:val="18"/>
                <w:szCs w:val="18"/>
                <w:shd w:val="clear" w:color="auto" w:fill="FFFFFF"/>
                <w:lang w:bidi="ar-SA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2"/>
                <w:sz w:val="18"/>
                <w:szCs w:val="18"/>
                <w:shd w:val="clear" w:color="auto" w:fill="FFFFFF"/>
                <w:lang w:bidi="ar-SA"/>
              </w:rPr>
              <w:t>为了更好地搞好化学教育教学工作，结合我校实际和我自身情况，特制定个人校本研修计划</w:t>
            </w:r>
          </w:p>
          <w:p w:rsidR="00DD2DD6" w:rsidRDefault="00910E9C">
            <w:pPr>
              <w:pStyle w:val="a3"/>
              <w:widowControl/>
              <w:shd w:val="clear" w:color="auto" w:fill="FFFFFF"/>
              <w:spacing w:beforeAutospacing="0" w:afterAutospacing="0" w:line="390" w:lineRule="atLeast"/>
              <w:rPr>
                <w:rFonts w:ascii="宋体" w:eastAsia="宋体" w:hAnsi="宋体" w:cs="宋体"/>
                <w:b/>
                <w:bCs/>
                <w:color w:val="000000" w:themeColor="text1"/>
                <w:kern w:val="2"/>
                <w:sz w:val="18"/>
                <w:szCs w:val="18"/>
                <w:shd w:val="clear" w:color="auto" w:fill="FFFFFF"/>
                <w:lang w:bidi="ar-SA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2"/>
                <w:sz w:val="18"/>
                <w:szCs w:val="18"/>
                <w:shd w:val="clear" w:color="auto" w:fill="FFFFFF"/>
                <w:lang w:bidi="ar-SA"/>
              </w:rPr>
              <w:t>1.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2"/>
                <w:sz w:val="18"/>
                <w:szCs w:val="18"/>
                <w:shd w:val="clear" w:color="auto" w:fill="FFFFFF"/>
                <w:lang w:bidi="ar-SA"/>
              </w:rPr>
              <w:t>理论学习方面，认真学习领会新课程，掌握自己在体育学科的专业特点，善于思考，积极改进教学方法，形成自己的教学风格。认真阅读《课程标准》《教学用书》等相关资料，钻研新教材、新标准、研究教法，体会新课程的性质、价值、理念，提高自己的业务能力。多看教育类期刊杂志，丰富自己的文化素养。了解更多著名教育专家、行家的观点。专业素质的提高，勤听课、勤质疑，勇于提出自己的问题或不同观点，在共同探索中达到共同进步，从中得到真切的感受，不断完善自我，促进个人专业知识提升，让自己与新课程共同成长。</w:t>
            </w:r>
          </w:p>
          <w:p w:rsidR="00DD2DD6" w:rsidRDefault="00910E9C">
            <w:pPr>
              <w:pStyle w:val="a3"/>
              <w:widowControl/>
              <w:shd w:val="clear" w:color="auto" w:fill="FFFFFF"/>
              <w:spacing w:beforeAutospacing="0" w:afterAutospacing="0" w:line="390" w:lineRule="atLeast"/>
              <w:rPr>
                <w:rFonts w:ascii="宋体" w:eastAsia="宋体" w:hAnsi="宋体" w:cs="宋体"/>
                <w:b/>
                <w:bCs/>
                <w:color w:val="000000" w:themeColor="text1"/>
                <w:kern w:val="2"/>
                <w:sz w:val="18"/>
                <w:szCs w:val="18"/>
                <w:shd w:val="clear" w:color="auto" w:fill="FFFFFF"/>
                <w:lang w:bidi="ar-SA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2"/>
                <w:sz w:val="18"/>
                <w:szCs w:val="18"/>
                <w:shd w:val="clear" w:color="auto" w:fill="FFFFFF"/>
                <w:lang w:bidi="ar-SA"/>
              </w:rPr>
              <w:t xml:space="preserve">2. 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2"/>
                <w:sz w:val="18"/>
                <w:szCs w:val="18"/>
                <w:shd w:val="clear" w:color="auto" w:fill="FFFFFF"/>
                <w:lang w:bidi="ar-SA"/>
              </w:rPr>
              <w:t>认真做好学校各项日常常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2"/>
                <w:sz w:val="18"/>
                <w:szCs w:val="18"/>
                <w:shd w:val="clear" w:color="auto" w:fill="FFFFFF"/>
                <w:lang w:bidi="ar-SA"/>
              </w:rPr>
              <w:t>规工作，抓好教学质量，继续培养学生各方面良好习惯。精心备课：细心批改每一本作业，多关心后进生，采用“一帮一”已优带差、小组竞争的方式提高教育教学质量和良好习惯的养成，切实促进后进生各方面能力的提高。</w:t>
            </w:r>
          </w:p>
          <w:p w:rsidR="00DD2DD6" w:rsidRDefault="00910E9C">
            <w:pPr>
              <w:pStyle w:val="a3"/>
              <w:widowControl/>
              <w:shd w:val="clear" w:color="auto" w:fill="FFFFFF"/>
              <w:spacing w:beforeAutospacing="0" w:afterAutospacing="0" w:line="390" w:lineRule="atLeast"/>
              <w:rPr>
                <w:rFonts w:ascii="宋体" w:eastAsia="宋体" w:hAnsi="宋体" w:cs="宋体"/>
                <w:b/>
                <w:bCs/>
                <w:color w:val="000000" w:themeColor="text1"/>
                <w:kern w:val="2"/>
                <w:sz w:val="18"/>
                <w:szCs w:val="18"/>
                <w:shd w:val="clear" w:color="auto" w:fill="FFFFFF"/>
                <w:lang w:bidi="ar-SA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2"/>
                <w:sz w:val="18"/>
                <w:szCs w:val="18"/>
                <w:shd w:val="clear" w:color="auto" w:fill="FFFFFF"/>
                <w:lang w:bidi="ar-SA"/>
              </w:rPr>
              <w:t>3.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2"/>
                <w:sz w:val="18"/>
                <w:szCs w:val="18"/>
                <w:shd w:val="clear" w:color="auto" w:fill="FFFFFF"/>
                <w:lang w:bidi="ar-SA"/>
              </w:rPr>
              <w:t>勤于反思，在总结经验中完善自我。不断练习基本功，优化自己的教学方法。并积极使用现代信息技术，运用信息技术服务于自己的教学。学会思考教育问题，积极把先进的教育理念转化为教师的行为等，从反思中提升教学研究水平。每节课后把自己在教学实践中发现的问题和有价值的东西进行反思，弥补不足。努力在本学期多写出有质量的教学随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2"/>
                <w:sz w:val="18"/>
                <w:szCs w:val="18"/>
                <w:shd w:val="clear" w:color="auto" w:fill="FFFFFF"/>
                <w:lang w:bidi="ar-SA"/>
              </w:rPr>
              <w:t>笔和一篇论文。</w:t>
            </w:r>
          </w:p>
          <w:p w:rsidR="00DD2DD6" w:rsidRDefault="00DD2DD6">
            <w:pPr>
              <w:jc w:val="left"/>
            </w:pPr>
          </w:p>
        </w:tc>
      </w:tr>
      <w:tr w:rsidR="00DD2DD6">
        <w:tc>
          <w:tcPr>
            <w:tcW w:w="372" w:type="dxa"/>
          </w:tcPr>
          <w:p w:rsidR="00DD2DD6" w:rsidRDefault="00910E9C"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针对问题</w:t>
            </w:r>
          </w:p>
        </w:tc>
        <w:tc>
          <w:tcPr>
            <w:tcW w:w="8150" w:type="dxa"/>
          </w:tcPr>
          <w:tbl>
            <w:tblPr>
              <w:tblW w:w="9210" w:type="dxa"/>
              <w:tblCellSpacing w:w="15" w:type="dxa"/>
              <w:tblBorders>
                <w:top w:val="single" w:sz="6" w:space="0" w:color="A2C0DA"/>
                <w:left w:val="single" w:sz="6" w:space="0" w:color="A2C0DA"/>
                <w:bottom w:val="single" w:sz="6" w:space="0" w:color="A2C0DA"/>
                <w:right w:val="single" w:sz="6" w:space="0" w:color="A2C0DA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9210"/>
            </w:tblGrid>
            <w:tr w:rsidR="00DD2DD6">
              <w:trPr>
                <w:trHeight w:val="301"/>
                <w:tblCellSpacing w:w="15" w:type="dxa"/>
              </w:trPr>
              <w:tc>
                <w:tcPr>
                  <w:tcW w:w="7005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FFFFFF"/>
                  <w:tcMar>
                    <w:left w:w="105" w:type="dxa"/>
                    <w:right w:w="105" w:type="dxa"/>
                  </w:tcMar>
                </w:tcPr>
                <w:p w:rsidR="00DD2DD6" w:rsidRDefault="00910E9C">
                  <w:pPr>
                    <w:pStyle w:val="a3"/>
                    <w:framePr w:hSpace="180" w:wrap="around" w:vAnchor="page" w:hAnchor="page" w:x="1809" w:y="2751"/>
                    <w:widowControl/>
                    <w:spacing w:beforeAutospacing="0" w:afterAutospacing="0" w:line="390" w:lineRule="atLeast"/>
                    <w:suppressOverlap/>
                    <w:jc w:val="both"/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 w:themeColor="text1"/>
                      <w:kern w:val="2"/>
                      <w:sz w:val="18"/>
                      <w:szCs w:val="18"/>
                      <w:shd w:val="clear" w:color="auto" w:fill="FFFFFF"/>
                    </w:rPr>
                    <w:t>正确引导学生合理利用信息技术。学生自律性比较差，教师对信息技术应用对学生的激发使用，必须加以正确方向引导，避正确引导学生合理利用信息技术。学生自律性比较差，教师对信息技术应用对学生的激发使用，必须加以正确方向引导，避免学生不明确方向盲目使用信息技术，分散过多的注意力，教师过多依赖各种各样的教学光盘，会产生思维定势，缺少自己的东西，难以创新和突破，学生对书写习惯的缺乏。</w:t>
                  </w:r>
                </w:p>
              </w:tc>
            </w:tr>
          </w:tbl>
          <w:p w:rsidR="00DD2DD6" w:rsidRDefault="00DD2DD6"/>
        </w:tc>
      </w:tr>
      <w:tr w:rsidR="00DD2DD6">
        <w:tc>
          <w:tcPr>
            <w:tcW w:w="372" w:type="dxa"/>
          </w:tcPr>
          <w:p w:rsidR="00DD2DD6" w:rsidRDefault="00910E9C"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研修选择</w:t>
            </w:r>
          </w:p>
        </w:tc>
        <w:tc>
          <w:tcPr>
            <w:tcW w:w="8150" w:type="dxa"/>
          </w:tcPr>
          <w:p w:rsidR="00DD2DD6" w:rsidRDefault="00910E9C"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积极参加教师网络研修与交流，转变旧思想，提升新观念。善于总结自己的点点滴滴，不断带动自己的教育方式。新的课程理念、新的教学方法、新的评价体系都使自己对体育教学与教研工作的审视和思考。</w:t>
            </w:r>
          </w:p>
        </w:tc>
      </w:tr>
      <w:tr w:rsidR="00DD2DD6">
        <w:tc>
          <w:tcPr>
            <w:tcW w:w="372" w:type="dxa"/>
          </w:tcPr>
          <w:p w:rsidR="00DD2DD6" w:rsidRDefault="00910E9C"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应用打算</w:t>
            </w:r>
          </w:p>
        </w:tc>
        <w:tc>
          <w:tcPr>
            <w:tcW w:w="8150" w:type="dxa"/>
          </w:tcPr>
          <w:p w:rsidR="00DD2DD6" w:rsidRDefault="00910E9C"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充分利用网络优势，学习教育教学方面新思想，掌握新方式，运用新理论，提高教学效果。多制作简单的多媒体课件用于课堂教学中使自己教学的有效性，提高教学质量。</w:t>
            </w:r>
          </w:p>
        </w:tc>
      </w:tr>
      <w:tr w:rsidR="00DD2DD6">
        <w:tc>
          <w:tcPr>
            <w:tcW w:w="372" w:type="dxa"/>
          </w:tcPr>
          <w:p w:rsidR="00DD2DD6" w:rsidRDefault="00910E9C"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备注</w:t>
            </w:r>
          </w:p>
        </w:tc>
        <w:tc>
          <w:tcPr>
            <w:tcW w:w="8150" w:type="dxa"/>
          </w:tcPr>
          <w:p w:rsidR="00DD2DD6" w:rsidRDefault="00910E9C"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在学习与应用方面其他想与专家和同伴交流的想法。</w:t>
            </w:r>
          </w:p>
        </w:tc>
      </w:tr>
    </w:tbl>
    <w:p w:rsidR="00DD2DD6" w:rsidRDefault="00856B67">
      <w:pPr>
        <w:jc w:val="right"/>
        <w:rPr>
          <w:b/>
          <w:bCs/>
          <w:sz w:val="28"/>
          <w:szCs w:val="36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</w:rPr>
        <w:t>包小梅</w:t>
      </w:r>
      <w:r w:rsidR="00910E9C"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回民小学</w:t>
      </w:r>
    </w:p>
    <w:sectPr w:rsidR="00DD2DD6" w:rsidSect="00DD2D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E9C" w:rsidRDefault="00910E9C" w:rsidP="00856B67">
      <w:r>
        <w:separator/>
      </w:r>
    </w:p>
  </w:endnote>
  <w:endnote w:type="continuationSeparator" w:id="0">
    <w:p w:rsidR="00910E9C" w:rsidRDefault="00910E9C" w:rsidP="00856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E9C" w:rsidRDefault="00910E9C" w:rsidP="00856B67">
      <w:r>
        <w:separator/>
      </w:r>
    </w:p>
  </w:footnote>
  <w:footnote w:type="continuationSeparator" w:id="0">
    <w:p w:rsidR="00910E9C" w:rsidRDefault="00910E9C" w:rsidP="00856B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D2DD6"/>
    <w:rsid w:val="00856B67"/>
    <w:rsid w:val="00910E9C"/>
    <w:rsid w:val="00DD2DD6"/>
    <w:rsid w:val="09711A19"/>
    <w:rsid w:val="0ED52C77"/>
    <w:rsid w:val="12932091"/>
    <w:rsid w:val="20BD5BFA"/>
    <w:rsid w:val="23637B44"/>
    <w:rsid w:val="28395DCC"/>
    <w:rsid w:val="2902664D"/>
    <w:rsid w:val="32B733A8"/>
    <w:rsid w:val="3B317EAB"/>
    <w:rsid w:val="3E49531F"/>
    <w:rsid w:val="47ED252C"/>
    <w:rsid w:val="51301C6F"/>
    <w:rsid w:val="5FF3610C"/>
    <w:rsid w:val="6AC75427"/>
    <w:rsid w:val="7550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D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D2DD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DD2D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856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56B6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56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56B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2020-12-28T02:34:00Z</dcterms:created>
  <dcterms:modified xsi:type="dcterms:W3CDTF">2020-12-28T02:34:00Z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