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099" w:rsidRPr="00203099" w:rsidRDefault="00203099" w:rsidP="00203099">
      <w:pPr>
        <w:widowControl/>
        <w:shd w:val="clear" w:color="auto" w:fill="E8E8E8"/>
        <w:spacing w:line="300" w:lineRule="atLeast"/>
        <w:jc w:val="left"/>
        <w:outlineLvl w:val="1"/>
        <w:rPr>
          <w:rFonts w:ascii="微软雅黑" w:eastAsia="微软雅黑" w:hAnsi="微软雅黑" w:cs="宋体"/>
          <w:color w:val="950100"/>
          <w:kern w:val="0"/>
          <w:sz w:val="27"/>
          <w:szCs w:val="27"/>
        </w:rPr>
      </w:pPr>
      <w:r w:rsidRPr="00203099">
        <w:rPr>
          <w:rFonts w:ascii="微软雅黑" w:eastAsia="微软雅黑" w:hAnsi="微软雅黑" w:cs="宋体" w:hint="eastAsia"/>
          <w:color w:val="950100"/>
          <w:kern w:val="0"/>
          <w:sz w:val="27"/>
          <w:szCs w:val="27"/>
        </w:rPr>
        <w:t>高考化学解题思维方法系列讲座（共12讲）</w:t>
      </w:r>
    </w:p>
    <w:p w:rsidR="00203099" w:rsidRPr="00203099" w:rsidRDefault="00203099" w:rsidP="00203099">
      <w:pPr>
        <w:widowControl/>
        <w:shd w:val="clear" w:color="auto" w:fill="E8E8E8"/>
        <w:spacing w:line="300" w:lineRule="atLeast"/>
        <w:jc w:val="left"/>
        <w:rPr>
          <w:rFonts w:ascii="Verdana" w:eastAsia="宋体" w:hAnsi="Verdana" w:cs="宋体"/>
          <w:color w:val="323E32"/>
          <w:kern w:val="0"/>
          <w:sz w:val="18"/>
          <w:szCs w:val="18"/>
        </w:rPr>
      </w:pPr>
      <w:r w:rsidRPr="00203099">
        <w:rPr>
          <w:rFonts w:ascii="Verdana" w:eastAsia="宋体" w:hAnsi="Verdana" w:cs="宋体"/>
          <w:color w:val="323E32"/>
          <w:kern w:val="0"/>
          <w:sz w:val="18"/>
        </w:rPr>
        <w:t> </w:t>
      </w:r>
      <w:r>
        <w:rPr>
          <w:rFonts w:ascii="Verdana" w:eastAsia="宋体" w:hAnsi="Verdana" w:cs="宋体"/>
          <w:noProof/>
          <w:color w:val="323E32"/>
          <w:kern w:val="0"/>
          <w:sz w:val="18"/>
          <w:szCs w:val="18"/>
        </w:rPr>
        <w:drawing>
          <wp:inline distT="0" distB="0" distL="0" distR="0">
            <wp:extent cx="142875" cy="142875"/>
            <wp:effectExtent l="0" t="0" r="0" b="0"/>
            <wp:docPr id="1" name="图片 1" descr="http://simg.sinajs.cn/blog7style/images/common/sg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sinajs.cn/blog7style/images/common/sg_trans.gif"/>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Pr="00203099">
        <w:rPr>
          <w:rFonts w:ascii="Verdana" w:eastAsia="宋体" w:hAnsi="Verdana" w:cs="宋体"/>
          <w:color w:val="323E32"/>
          <w:kern w:val="0"/>
          <w:sz w:val="18"/>
        </w:rPr>
        <w:t xml:space="preserve"> </w:t>
      </w:r>
      <w:r w:rsidRPr="00203099">
        <w:rPr>
          <w:rFonts w:ascii="Arial" w:eastAsia="宋体" w:hAnsi="Arial" w:cs="Arial"/>
          <w:color w:val="637160"/>
          <w:kern w:val="0"/>
          <w:sz w:val="15"/>
        </w:rPr>
        <w:t>(2012-11-26 14:49:04)</w:t>
      </w:r>
    </w:p>
    <w:p w:rsidR="00203099" w:rsidRPr="00203099" w:rsidRDefault="00A069E6" w:rsidP="00203099">
      <w:pPr>
        <w:widowControl/>
        <w:shd w:val="clear" w:color="auto" w:fill="E8E8E8"/>
        <w:spacing w:line="300" w:lineRule="atLeast"/>
        <w:jc w:val="left"/>
        <w:rPr>
          <w:rFonts w:ascii="Verdana" w:eastAsia="宋体" w:hAnsi="Verdana" w:cs="宋体"/>
          <w:color w:val="323E32"/>
          <w:kern w:val="0"/>
          <w:sz w:val="18"/>
          <w:szCs w:val="18"/>
        </w:rPr>
      </w:pPr>
      <w:hyperlink r:id="rId7" w:history="1">
        <w:r w:rsidR="00203099">
          <w:rPr>
            <w:rFonts w:ascii="Verdana" w:eastAsia="宋体" w:hAnsi="Verdana" w:cs="宋体"/>
            <w:noProof/>
            <w:color w:val="323E32"/>
            <w:spacing w:val="75"/>
            <w:kern w:val="0"/>
            <w:sz w:val="18"/>
            <w:szCs w:val="18"/>
          </w:rPr>
          <w:drawing>
            <wp:inline distT="0" distB="0" distL="0" distR="0">
              <wp:extent cx="142875" cy="142875"/>
              <wp:effectExtent l="0" t="0" r="0" b="0"/>
              <wp:docPr id="2" name="图片 2" descr="http://simg.sinajs.cn/blog7style/images/common/sg_trans.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sinajs.cn/blog7style/images/common/sg_trans.gif">
                        <a:hlinkClick r:id="rId7"/>
                      </pic:cNvPr>
                      <pic:cNvPicPr>
                        <a:picLocks noChangeAspect="1" noChangeArrowheads="1"/>
                      </pic:cNvPicPr>
                    </pic:nvPicPr>
                    <pic:blipFill>
                      <a:blip r:embed="rId6"/>
                      <a:srcRect/>
                      <a:stretch>
                        <a:fillRect/>
                      </a:stretch>
                    </pic:blipFill>
                    <pic:spPr bwMode="auto">
                      <a:xfrm>
                        <a:off x="0" y="0"/>
                        <a:ext cx="142875" cy="142875"/>
                      </a:xfrm>
                      <a:prstGeom prst="rect">
                        <a:avLst/>
                      </a:prstGeom>
                      <a:noFill/>
                      <a:ln w="9525">
                        <a:noFill/>
                        <a:miter lim="800000"/>
                        <a:headEnd/>
                        <a:tailEnd/>
                      </a:ln>
                    </pic:spPr>
                  </pic:pic>
                </a:graphicData>
              </a:graphic>
            </wp:inline>
          </w:drawing>
        </w:r>
        <w:r w:rsidR="00203099" w:rsidRPr="00203099">
          <w:rPr>
            <w:rFonts w:ascii="Verdana" w:eastAsia="宋体" w:hAnsi="Verdana" w:cs="宋体"/>
            <w:color w:val="323E32"/>
            <w:spacing w:val="75"/>
            <w:kern w:val="0"/>
            <w:sz w:val="18"/>
          </w:rPr>
          <w:t>转载</w:t>
        </w:r>
        <w:r w:rsidR="00203099" w:rsidRPr="00203099">
          <w:rPr>
            <w:rFonts w:ascii="Arial" w:eastAsia="宋体" w:hAnsi="Arial" w:cs="Arial"/>
            <w:color w:val="323E32"/>
            <w:spacing w:val="75"/>
            <w:kern w:val="0"/>
            <w:sz w:val="11"/>
          </w:rPr>
          <w:t>▼</w:t>
        </w:r>
      </w:hyperlink>
    </w:p>
    <w:tbl>
      <w:tblPr>
        <w:tblW w:w="0" w:type="auto"/>
        <w:tblCellSpacing w:w="15" w:type="dxa"/>
        <w:tblCellMar>
          <w:left w:w="0" w:type="dxa"/>
          <w:right w:w="0" w:type="dxa"/>
        </w:tblCellMar>
        <w:tblLook w:val="04A0"/>
      </w:tblPr>
      <w:tblGrid>
        <w:gridCol w:w="1935"/>
        <w:gridCol w:w="3345"/>
      </w:tblGrid>
      <w:tr w:rsidR="00203099" w:rsidRPr="00203099" w:rsidTr="00203099">
        <w:trPr>
          <w:tblCellSpacing w:w="15" w:type="dxa"/>
        </w:trPr>
        <w:tc>
          <w:tcPr>
            <w:tcW w:w="0" w:type="auto"/>
            <w:tcMar>
              <w:top w:w="0" w:type="dxa"/>
              <w:left w:w="0" w:type="dxa"/>
              <w:bottom w:w="0" w:type="dxa"/>
              <w:right w:w="150" w:type="dxa"/>
            </w:tcMar>
            <w:hideMark/>
          </w:tcPr>
          <w:p w:rsidR="00203099" w:rsidRPr="00203099" w:rsidRDefault="00203099" w:rsidP="00203099">
            <w:pPr>
              <w:widowControl/>
              <w:jc w:val="left"/>
              <w:rPr>
                <w:rFonts w:ascii="宋体" w:eastAsia="宋体" w:hAnsi="宋体" w:cs="宋体"/>
                <w:kern w:val="0"/>
                <w:sz w:val="18"/>
                <w:szCs w:val="18"/>
              </w:rPr>
            </w:pPr>
            <w:r w:rsidRPr="00203099">
              <w:rPr>
                <w:rFonts w:ascii="宋体" w:eastAsia="宋体" w:hAnsi="宋体" w:cs="宋体" w:hint="eastAsia"/>
                <w:color w:val="637160"/>
                <w:kern w:val="0"/>
                <w:sz w:val="18"/>
              </w:rPr>
              <w:t>标签：</w:t>
            </w:r>
            <w:r w:rsidRPr="00203099">
              <w:rPr>
                <w:rFonts w:ascii="宋体" w:eastAsia="宋体" w:hAnsi="宋体" w:cs="宋体" w:hint="eastAsia"/>
                <w:kern w:val="0"/>
                <w:sz w:val="18"/>
              </w:rPr>
              <w:t> </w:t>
            </w:r>
          </w:p>
          <w:p w:rsidR="00203099" w:rsidRPr="00203099" w:rsidRDefault="00A069E6" w:rsidP="00203099">
            <w:pPr>
              <w:widowControl/>
              <w:ind w:right="75"/>
              <w:jc w:val="left"/>
              <w:outlineLvl w:val="2"/>
              <w:rPr>
                <w:rFonts w:ascii="宋体" w:eastAsia="宋体" w:hAnsi="宋体" w:cs="宋体"/>
                <w:kern w:val="0"/>
                <w:sz w:val="18"/>
                <w:szCs w:val="18"/>
              </w:rPr>
            </w:pPr>
            <w:hyperlink r:id="rId8" w:tgtFrame="_blank" w:history="1">
              <w:r w:rsidR="00203099" w:rsidRPr="00203099">
                <w:rPr>
                  <w:rFonts w:ascii="宋体" w:eastAsia="宋体" w:hAnsi="宋体" w:cs="宋体" w:hint="eastAsia"/>
                  <w:color w:val="950100"/>
                  <w:kern w:val="0"/>
                  <w:sz w:val="18"/>
                  <w:u w:val="single"/>
                </w:rPr>
                <w:t>教育</w:t>
              </w:r>
            </w:hyperlink>
          </w:p>
          <w:p w:rsidR="00203099" w:rsidRPr="00203099" w:rsidRDefault="00203099" w:rsidP="00203099">
            <w:pPr>
              <w:widowControl/>
              <w:jc w:val="left"/>
              <w:rPr>
                <w:rFonts w:ascii="宋体" w:eastAsia="宋体" w:hAnsi="宋体" w:cs="宋体"/>
                <w:kern w:val="0"/>
                <w:sz w:val="18"/>
                <w:szCs w:val="18"/>
              </w:rPr>
            </w:pPr>
            <w:r w:rsidRPr="00203099">
              <w:rPr>
                <w:rFonts w:ascii="宋体" w:eastAsia="宋体" w:hAnsi="宋体" w:cs="宋体" w:hint="eastAsia"/>
                <w:kern w:val="0"/>
                <w:sz w:val="18"/>
              </w:rPr>
              <w:t> </w:t>
            </w:r>
          </w:p>
          <w:p w:rsidR="00203099" w:rsidRPr="00203099" w:rsidRDefault="00A069E6" w:rsidP="00203099">
            <w:pPr>
              <w:widowControl/>
              <w:ind w:right="75"/>
              <w:jc w:val="left"/>
              <w:outlineLvl w:val="2"/>
              <w:rPr>
                <w:rFonts w:ascii="宋体" w:eastAsia="宋体" w:hAnsi="宋体" w:cs="宋体"/>
                <w:kern w:val="0"/>
                <w:sz w:val="18"/>
                <w:szCs w:val="18"/>
              </w:rPr>
            </w:pPr>
            <w:hyperlink r:id="rId9" w:tgtFrame="_blank" w:history="1">
              <w:r w:rsidR="00203099" w:rsidRPr="00203099">
                <w:rPr>
                  <w:rFonts w:ascii="宋体" w:eastAsia="宋体" w:hAnsi="宋体" w:cs="宋体" w:hint="eastAsia"/>
                  <w:color w:val="950100"/>
                  <w:kern w:val="0"/>
                  <w:sz w:val="18"/>
                  <w:u w:val="single"/>
                </w:rPr>
                <w:t>高考化学</w:t>
              </w:r>
            </w:hyperlink>
          </w:p>
          <w:p w:rsidR="00203099" w:rsidRPr="00203099" w:rsidRDefault="00203099" w:rsidP="00203099">
            <w:pPr>
              <w:widowControl/>
              <w:jc w:val="left"/>
              <w:rPr>
                <w:rFonts w:ascii="宋体" w:eastAsia="宋体" w:hAnsi="宋体" w:cs="宋体"/>
                <w:kern w:val="0"/>
                <w:sz w:val="18"/>
                <w:szCs w:val="18"/>
              </w:rPr>
            </w:pPr>
            <w:r w:rsidRPr="00203099">
              <w:rPr>
                <w:rFonts w:ascii="宋体" w:eastAsia="宋体" w:hAnsi="宋体" w:cs="宋体" w:hint="eastAsia"/>
                <w:kern w:val="0"/>
                <w:sz w:val="18"/>
              </w:rPr>
              <w:t> </w:t>
            </w:r>
          </w:p>
          <w:p w:rsidR="00203099" w:rsidRPr="00203099" w:rsidRDefault="00A069E6" w:rsidP="00203099">
            <w:pPr>
              <w:widowControl/>
              <w:ind w:right="75"/>
              <w:jc w:val="left"/>
              <w:outlineLvl w:val="2"/>
              <w:rPr>
                <w:rFonts w:ascii="宋体" w:eastAsia="宋体" w:hAnsi="宋体" w:cs="宋体"/>
                <w:kern w:val="0"/>
                <w:sz w:val="18"/>
                <w:szCs w:val="18"/>
              </w:rPr>
            </w:pPr>
            <w:hyperlink r:id="rId10" w:tgtFrame="_blank" w:history="1">
              <w:r w:rsidR="00203099" w:rsidRPr="00203099">
                <w:rPr>
                  <w:rFonts w:ascii="宋体" w:eastAsia="宋体" w:hAnsi="宋体" w:cs="宋体" w:hint="eastAsia"/>
                  <w:color w:val="950100"/>
                  <w:kern w:val="0"/>
                  <w:sz w:val="18"/>
                  <w:u w:val="single"/>
                </w:rPr>
                <w:t>高中化学网络家教qq</w:t>
              </w:r>
            </w:hyperlink>
          </w:p>
          <w:p w:rsidR="00203099" w:rsidRPr="00203099" w:rsidRDefault="00203099" w:rsidP="00203099">
            <w:pPr>
              <w:widowControl/>
              <w:jc w:val="left"/>
              <w:rPr>
                <w:rFonts w:ascii="宋体" w:eastAsia="宋体" w:hAnsi="宋体" w:cs="宋体"/>
                <w:kern w:val="0"/>
                <w:sz w:val="18"/>
                <w:szCs w:val="18"/>
              </w:rPr>
            </w:pPr>
            <w:r w:rsidRPr="00203099">
              <w:rPr>
                <w:rFonts w:ascii="宋体" w:eastAsia="宋体" w:hAnsi="宋体" w:cs="宋体" w:hint="eastAsia"/>
                <w:kern w:val="0"/>
                <w:sz w:val="18"/>
              </w:rPr>
              <w:t> </w:t>
            </w:r>
          </w:p>
          <w:p w:rsidR="00203099" w:rsidRPr="00203099" w:rsidRDefault="00A069E6" w:rsidP="00203099">
            <w:pPr>
              <w:widowControl/>
              <w:ind w:right="75"/>
              <w:jc w:val="left"/>
              <w:outlineLvl w:val="2"/>
              <w:rPr>
                <w:rFonts w:ascii="宋体" w:eastAsia="宋体" w:hAnsi="宋体" w:cs="宋体"/>
                <w:kern w:val="0"/>
                <w:sz w:val="18"/>
                <w:szCs w:val="18"/>
              </w:rPr>
            </w:pPr>
            <w:hyperlink r:id="rId11" w:tgtFrame="_blank" w:history="1">
              <w:r w:rsidR="00203099" w:rsidRPr="00203099">
                <w:rPr>
                  <w:rFonts w:ascii="宋体" w:eastAsia="宋体" w:hAnsi="宋体" w:cs="宋体" w:hint="eastAsia"/>
                  <w:color w:val="950100"/>
                  <w:kern w:val="0"/>
                  <w:sz w:val="18"/>
                  <w:u w:val="single"/>
                </w:rPr>
                <w:t>qq：626123146</w:t>
              </w:r>
            </w:hyperlink>
          </w:p>
          <w:p w:rsidR="00203099" w:rsidRPr="00203099" w:rsidRDefault="00203099" w:rsidP="00203099">
            <w:pPr>
              <w:widowControl/>
              <w:jc w:val="left"/>
              <w:rPr>
                <w:rFonts w:ascii="宋体" w:eastAsia="宋体" w:hAnsi="宋体" w:cs="宋体"/>
                <w:kern w:val="0"/>
                <w:sz w:val="18"/>
                <w:szCs w:val="18"/>
              </w:rPr>
            </w:pPr>
            <w:r w:rsidRPr="00203099">
              <w:rPr>
                <w:rFonts w:ascii="宋体" w:eastAsia="宋体" w:hAnsi="宋体" w:cs="宋体" w:hint="eastAsia"/>
                <w:kern w:val="0"/>
                <w:sz w:val="18"/>
              </w:rPr>
              <w:t> </w:t>
            </w:r>
          </w:p>
          <w:p w:rsidR="00203099" w:rsidRPr="00203099" w:rsidRDefault="00A069E6" w:rsidP="00203099">
            <w:pPr>
              <w:widowControl/>
              <w:ind w:right="75"/>
              <w:jc w:val="left"/>
              <w:outlineLvl w:val="2"/>
              <w:rPr>
                <w:rFonts w:ascii="宋体" w:eastAsia="宋体" w:hAnsi="宋体" w:cs="宋体"/>
                <w:kern w:val="0"/>
                <w:sz w:val="18"/>
                <w:szCs w:val="18"/>
              </w:rPr>
            </w:pPr>
            <w:hyperlink r:id="rId12" w:tgtFrame="_blank" w:history="1">
              <w:r w:rsidR="00203099" w:rsidRPr="00203099">
                <w:rPr>
                  <w:rFonts w:ascii="宋体" w:eastAsia="宋体" w:hAnsi="宋体" w:cs="宋体" w:hint="eastAsia"/>
                  <w:color w:val="950100"/>
                  <w:kern w:val="0"/>
                  <w:sz w:val="18"/>
                  <w:u w:val="single"/>
                </w:rPr>
                <w:t>化学家教</w:t>
              </w:r>
            </w:hyperlink>
          </w:p>
        </w:tc>
        <w:tc>
          <w:tcPr>
            <w:tcW w:w="3300" w:type="dxa"/>
            <w:noWrap/>
            <w:hideMark/>
          </w:tcPr>
          <w:p w:rsidR="00203099" w:rsidRPr="00203099" w:rsidRDefault="00203099" w:rsidP="00203099">
            <w:pPr>
              <w:widowControl/>
              <w:jc w:val="left"/>
              <w:rPr>
                <w:rFonts w:ascii="宋体" w:eastAsia="宋体" w:hAnsi="宋体" w:cs="宋体"/>
                <w:kern w:val="0"/>
                <w:sz w:val="18"/>
                <w:szCs w:val="18"/>
              </w:rPr>
            </w:pPr>
          </w:p>
        </w:tc>
      </w:tr>
    </w:tbl>
    <w:p w:rsidR="00203099" w:rsidRPr="00203099" w:rsidRDefault="00203099" w:rsidP="00203099">
      <w:pPr>
        <w:widowControl/>
        <w:shd w:val="clear" w:color="auto" w:fill="E8E8E8"/>
        <w:spacing w:line="315" w:lineRule="atLeast"/>
        <w:jc w:val="center"/>
        <w:outlineLvl w:val="1"/>
        <w:rPr>
          <w:rFonts w:ascii="simsun" w:eastAsia="宋体" w:hAnsi="simsun" w:cs="宋体" w:hint="eastAsia"/>
          <w:b/>
          <w:bCs/>
          <w:color w:val="323E32"/>
          <w:kern w:val="0"/>
          <w:sz w:val="36"/>
          <w:szCs w:val="36"/>
        </w:rPr>
      </w:pPr>
      <w:r w:rsidRPr="00203099">
        <w:rPr>
          <w:rFonts w:ascii="simsun" w:eastAsia="宋体" w:hAnsi="simsun" w:cs="宋体"/>
          <w:b/>
          <w:bCs/>
          <w:color w:val="323E32"/>
          <w:kern w:val="0"/>
          <w:sz w:val="36"/>
          <w:szCs w:val="36"/>
        </w:rPr>
        <w:t>专题讲座四　无机化工流程题复习策略与解题方法指导</w:t>
      </w:r>
    </w:p>
    <w:p w:rsidR="00203099" w:rsidRPr="00203099" w:rsidRDefault="00A069E6" w:rsidP="00203099">
      <w:pPr>
        <w:widowControl/>
        <w:shd w:val="clear" w:color="auto" w:fill="E8E8E8"/>
        <w:spacing w:after="75" w:line="315" w:lineRule="atLeast"/>
        <w:jc w:val="center"/>
        <w:rPr>
          <w:rFonts w:ascii="simsun" w:eastAsia="宋体" w:hAnsi="simsun" w:cs="宋体" w:hint="eastAsia"/>
          <w:color w:val="323E32"/>
          <w:kern w:val="0"/>
          <w:szCs w:val="21"/>
        </w:rPr>
      </w:pPr>
      <w:hyperlink r:id="rId13" w:tgtFrame="_blank" w:history="1">
        <w:r w:rsidR="00203099" w:rsidRPr="00203099">
          <w:rPr>
            <w:rFonts w:ascii="simsun" w:eastAsia="宋体" w:hAnsi="simsun" w:cs="宋体"/>
            <w:color w:val="ED1C24"/>
            <w:kern w:val="0"/>
            <w:u w:val="single"/>
          </w:rPr>
          <w:t>高中化学网络辅导：</w:t>
        </w:r>
        <w:r w:rsidR="00203099" w:rsidRPr="00203099">
          <w:rPr>
            <w:rFonts w:ascii="simsun" w:eastAsia="宋体" w:hAnsi="simsun" w:cs="宋体"/>
            <w:color w:val="ED1C24"/>
            <w:kern w:val="0"/>
            <w:u w:val="single"/>
          </w:rPr>
          <w:t>QQ</w:t>
        </w:r>
        <w:r w:rsidR="00203099" w:rsidRPr="00203099">
          <w:rPr>
            <w:rFonts w:ascii="simsun" w:eastAsia="宋体" w:hAnsi="simsun" w:cs="宋体"/>
            <w:color w:val="ED1C24"/>
            <w:kern w:val="0"/>
            <w:u w:val="single"/>
          </w:rPr>
          <w:t>：</w:t>
        </w:r>
        <w:r w:rsidR="00203099" w:rsidRPr="00203099">
          <w:rPr>
            <w:rFonts w:ascii="simsun" w:eastAsia="宋体" w:hAnsi="simsun" w:cs="宋体"/>
            <w:color w:val="ED1C24"/>
            <w:kern w:val="0"/>
            <w:u w:val="single"/>
          </w:rPr>
          <w:t>626123146</w:t>
        </w:r>
      </w:hyperlink>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．无机化工流程题的特点</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无机工业流程题能够以真实的工业生产过程为背景，体现能力立意的命题为指导思想，能够综合考查学生各方面的基础知识及将已有知识灵活应用在生产实际中解决问题的能力。所以这类题成为近年来高考的必考题型。</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这类题常呈现的形式：流程图、表格、图像</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这类题常围绕以下几个知识点进行设问：</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(1)</w:t>
      </w:r>
      <w:r w:rsidRPr="00203099">
        <w:rPr>
          <w:rFonts w:ascii="simsun" w:eastAsia="宋体" w:hAnsi="simsun" w:cs="宋体"/>
          <w:color w:val="323E32"/>
          <w:kern w:val="0"/>
          <w:szCs w:val="21"/>
        </w:rPr>
        <w:t>反应速率与平衡理论的运用；</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反应物颗粒大小：反应速率、原料的利用率等</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温度：反应速率、物质的稳定性、物质的结晶等</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(2)</w:t>
      </w:r>
      <w:r w:rsidRPr="00203099">
        <w:rPr>
          <w:rFonts w:ascii="simsun" w:eastAsia="宋体" w:hAnsi="simsun" w:cs="宋体"/>
          <w:color w:val="323E32"/>
          <w:kern w:val="0"/>
          <w:szCs w:val="21"/>
        </w:rPr>
        <w:t>氧化还原反应的判断、化学方程式或离子方程式的书写；</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(3)</w:t>
      </w:r>
      <w:r w:rsidRPr="00203099">
        <w:rPr>
          <w:rFonts w:ascii="simsun" w:eastAsia="宋体" w:hAnsi="simsun" w:cs="宋体"/>
          <w:color w:val="323E32"/>
          <w:kern w:val="0"/>
          <w:szCs w:val="21"/>
        </w:rPr>
        <w:t>利用控制</w:t>
      </w:r>
      <w:r w:rsidRPr="00203099">
        <w:rPr>
          <w:rFonts w:ascii="simsun" w:eastAsia="宋体" w:hAnsi="simsun" w:cs="宋体"/>
          <w:color w:val="323E32"/>
          <w:kern w:val="0"/>
          <w:szCs w:val="21"/>
        </w:rPr>
        <w:t>pH</w:t>
      </w:r>
      <w:r w:rsidRPr="00203099">
        <w:rPr>
          <w:rFonts w:ascii="simsun" w:eastAsia="宋体" w:hAnsi="simsun" w:cs="宋体"/>
          <w:color w:val="323E32"/>
          <w:kern w:val="0"/>
          <w:szCs w:val="21"/>
        </w:rPr>
        <w:t>分离除杂；</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(4)</w:t>
      </w:r>
      <w:r w:rsidRPr="00203099">
        <w:rPr>
          <w:rFonts w:ascii="simsun" w:eastAsia="宋体" w:hAnsi="simsun" w:cs="宋体"/>
          <w:color w:val="323E32"/>
          <w:kern w:val="0"/>
          <w:szCs w:val="21"/>
        </w:rPr>
        <w:t>化学反应的能量变化；</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(5)</w:t>
      </w:r>
      <w:r w:rsidRPr="00203099">
        <w:rPr>
          <w:rFonts w:ascii="simsun" w:eastAsia="宋体" w:hAnsi="simsun" w:cs="宋体"/>
          <w:color w:val="323E32"/>
          <w:kern w:val="0"/>
          <w:szCs w:val="21"/>
        </w:rPr>
        <w:t>实验基本操作：除杂、分离、检验、洗涤、干燥等；</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(6)</w:t>
      </w:r>
      <w:r w:rsidRPr="00203099">
        <w:rPr>
          <w:rFonts w:ascii="simsun" w:eastAsia="宋体" w:hAnsi="simsun" w:cs="宋体"/>
          <w:color w:val="323E32"/>
          <w:kern w:val="0"/>
          <w:szCs w:val="21"/>
        </w:rPr>
        <w:t>流程中的物质转化和循环，资源的回收和利用；</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(7)</w:t>
      </w:r>
      <w:r w:rsidRPr="00203099">
        <w:rPr>
          <w:rFonts w:ascii="simsun" w:eastAsia="宋体" w:hAnsi="simsun" w:cs="宋体"/>
          <w:color w:val="323E32"/>
          <w:kern w:val="0"/>
          <w:szCs w:val="21"/>
        </w:rPr>
        <w:t>环境保护与绿色化学评价。</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2</w:t>
      </w:r>
      <w:r w:rsidRPr="00203099">
        <w:rPr>
          <w:rFonts w:ascii="simsun" w:eastAsia="宋体" w:hAnsi="simsun" w:cs="宋体"/>
          <w:color w:val="323E32"/>
          <w:kern w:val="0"/>
          <w:szCs w:val="21"/>
        </w:rPr>
        <w:t>．工业生产流程主线</w:t>
      </w:r>
    </w:p>
    <w:p w:rsidR="00203099" w:rsidRPr="00203099" w:rsidRDefault="00203099" w:rsidP="00203099">
      <w:pPr>
        <w:widowControl/>
        <w:shd w:val="clear" w:color="auto" w:fill="E8E8E8"/>
        <w:spacing w:after="75" w:line="315" w:lineRule="atLeast"/>
        <w:jc w:val="center"/>
        <w:rPr>
          <w:rFonts w:ascii="simsun" w:eastAsia="宋体" w:hAnsi="simsun" w:cs="宋体" w:hint="eastAsia"/>
          <w:color w:val="323E32"/>
          <w:kern w:val="0"/>
          <w:szCs w:val="21"/>
        </w:rPr>
      </w:pPr>
      <w:r w:rsidRPr="00203099">
        <w:rPr>
          <w:rFonts w:ascii="simsun" w:eastAsia="宋体" w:hAnsi="simsun" w:cs="宋体"/>
          <w:color w:val="323E32"/>
          <w:kern w:val="0"/>
          <w:szCs w:val="21"/>
        </w:rPr>
        <w:t> </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Pr>
          <w:rFonts w:ascii="simsun" w:eastAsia="宋体" w:hAnsi="simsun" w:cs="宋体" w:hint="eastAsia"/>
          <w:noProof/>
          <w:color w:val="950100"/>
          <w:kern w:val="0"/>
          <w:szCs w:val="21"/>
        </w:rPr>
        <w:lastRenderedPageBreak/>
        <w:drawing>
          <wp:inline distT="0" distB="0" distL="0" distR="0">
            <wp:extent cx="2933700" cy="1590675"/>
            <wp:effectExtent l="19050" t="0" r="0" b="0"/>
            <wp:docPr id="3" name="图片 3" descr="高考化学解题思维方法系列讲座（共12讲）">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高考化学解题思维方法系列讲座（共12讲）">
                      <a:hlinkClick r:id="rId13" tgtFrame="&quot;_blank&quot;"/>
                    </pic:cNvPr>
                    <pic:cNvPicPr>
                      <a:picLocks noChangeAspect="1" noChangeArrowheads="1"/>
                    </pic:cNvPicPr>
                  </pic:nvPicPr>
                  <pic:blipFill>
                    <a:blip r:embed="rId14"/>
                    <a:srcRect/>
                    <a:stretch>
                      <a:fillRect/>
                    </a:stretch>
                  </pic:blipFill>
                  <pic:spPr bwMode="auto">
                    <a:xfrm>
                      <a:off x="0" y="0"/>
                      <a:ext cx="2933700" cy="1590675"/>
                    </a:xfrm>
                    <a:prstGeom prst="rect">
                      <a:avLst/>
                    </a:prstGeom>
                    <a:noFill/>
                    <a:ln w="9525">
                      <a:noFill/>
                      <a:miter lim="800000"/>
                      <a:headEnd/>
                      <a:tailEnd/>
                    </a:ln>
                  </pic:spPr>
                </pic:pic>
              </a:graphicData>
            </a:graphic>
          </wp:inline>
        </w:drawing>
      </w:r>
      <w:r w:rsidRPr="00203099">
        <w:rPr>
          <w:rFonts w:ascii="simsun" w:eastAsia="宋体" w:hAnsi="simsun" w:cs="宋体"/>
          <w:color w:val="323E32"/>
          <w:kern w:val="0"/>
          <w:szCs w:val="21"/>
        </w:rPr>
        <w:br/>
      </w:r>
      <w:r w:rsidRPr="00203099">
        <w:rPr>
          <w:rFonts w:ascii="simsun" w:eastAsia="宋体" w:hAnsi="simsun" w:cs="宋体"/>
          <w:color w:val="323E32"/>
          <w:kern w:val="0"/>
          <w:szCs w:val="21"/>
        </w:rPr>
        <w:br/>
      </w:r>
      <w:r w:rsidRPr="00203099">
        <w:rPr>
          <w:rFonts w:ascii="simsun" w:eastAsia="宋体" w:hAnsi="simsun" w:cs="宋体"/>
          <w:color w:val="323E32"/>
          <w:kern w:val="0"/>
          <w:szCs w:val="21"/>
        </w:rPr>
        <w:t>规律：主线主产品、分支副产品、回头为循环</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核心考点：物质的分离操作、除杂试剂的选择、生产条件的控制</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3</w:t>
      </w:r>
      <w:r w:rsidRPr="00203099">
        <w:rPr>
          <w:rFonts w:ascii="simsun" w:eastAsia="宋体" w:hAnsi="simsun" w:cs="宋体"/>
          <w:color w:val="323E32"/>
          <w:kern w:val="0"/>
          <w:szCs w:val="21"/>
        </w:rPr>
        <w:t>．解答无机化工流程试题的程序</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基本步骤：</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①</w:t>
      </w:r>
      <w:r w:rsidRPr="00203099">
        <w:rPr>
          <w:rFonts w:ascii="simsun" w:eastAsia="宋体" w:hAnsi="simsun" w:cs="宋体"/>
          <w:color w:val="323E32"/>
          <w:kern w:val="0"/>
          <w:szCs w:val="21"/>
        </w:rPr>
        <w:t>从题干中获取有用信息，了解生产的产品。</w:t>
      </w:r>
      <w:r w:rsidRPr="00203099">
        <w:rPr>
          <w:rFonts w:ascii="宋体" w:eastAsia="宋体" w:hAnsi="宋体" w:cs="宋体" w:hint="eastAsia"/>
          <w:color w:val="323E32"/>
          <w:kern w:val="0"/>
          <w:szCs w:val="21"/>
        </w:rPr>
        <w:t>②</w:t>
      </w:r>
      <w:r w:rsidRPr="00203099">
        <w:rPr>
          <w:rFonts w:ascii="simsun" w:eastAsia="宋体" w:hAnsi="simsun" w:cs="宋体"/>
          <w:color w:val="323E32"/>
          <w:kern w:val="0"/>
          <w:szCs w:val="21"/>
        </w:rPr>
        <w:t>然后整体浏览一下流程，基本辨别出预处理、反应、提纯、分离等阶段。</w:t>
      </w:r>
      <w:r w:rsidRPr="00203099">
        <w:rPr>
          <w:rFonts w:ascii="宋体" w:eastAsia="宋体" w:hAnsi="宋体" w:cs="宋体" w:hint="eastAsia"/>
          <w:color w:val="323E32"/>
          <w:kern w:val="0"/>
          <w:szCs w:val="21"/>
        </w:rPr>
        <w:t>③</w:t>
      </w:r>
      <w:r w:rsidRPr="00203099">
        <w:rPr>
          <w:rFonts w:ascii="simsun" w:eastAsia="宋体" w:hAnsi="simsun" w:cs="宋体"/>
          <w:color w:val="323E32"/>
          <w:kern w:val="0"/>
          <w:szCs w:val="21"/>
        </w:rPr>
        <w:t>分析流程中的每一步骤，从几个方面了解流程：</w:t>
      </w:r>
      <w:r w:rsidRPr="00203099">
        <w:rPr>
          <w:rFonts w:ascii="simsun" w:eastAsia="宋体" w:hAnsi="simsun" w:cs="宋体"/>
          <w:color w:val="323E32"/>
          <w:kern w:val="0"/>
          <w:szCs w:val="21"/>
        </w:rPr>
        <w:t>A</w:t>
      </w:r>
      <w:r w:rsidRPr="00203099">
        <w:rPr>
          <w:rFonts w:ascii="simsun" w:eastAsia="宋体" w:hAnsi="simsun" w:cs="宋体"/>
          <w:color w:val="323E32"/>
          <w:kern w:val="0"/>
          <w:szCs w:val="21"/>
        </w:rPr>
        <w:t>、反应物是什么</w:t>
      </w:r>
      <w:r w:rsidRPr="00203099">
        <w:rPr>
          <w:rFonts w:ascii="simsun" w:eastAsia="宋体" w:hAnsi="simsun" w:cs="宋体"/>
          <w:color w:val="323E32"/>
          <w:kern w:val="0"/>
          <w:szCs w:val="21"/>
        </w:rPr>
        <w:t xml:space="preserve"> B</w:t>
      </w:r>
      <w:r w:rsidRPr="00203099">
        <w:rPr>
          <w:rFonts w:ascii="simsun" w:eastAsia="宋体" w:hAnsi="simsun" w:cs="宋体"/>
          <w:color w:val="323E32"/>
          <w:kern w:val="0"/>
          <w:szCs w:val="21"/>
        </w:rPr>
        <w:t>、发生了什么反应</w:t>
      </w:r>
      <w:r w:rsidRPr="00203099">
        <w:rPr>
          <w:rFonts w:ascii="simsun" w:eastAsia="宋体" w:hAnsi="simsun" w:cs="宋体"/>
          <w:color w:val="323E32"/>
          <w:kern w:val="0"/>
          <w:szCs w:val="21"/>
        </w:rPr>
        <w:t xml:space="preserve"> C</w:t>
      </w:r>
      <w:r w:rsidRPr="00203099">
        <w:rPr>
          <w:rFonts w:ascii="simsun" w:eastAsia="宋体" w:hAnsi="simsun" w:cs="宋体"/>
          <w:color w:val="323E32"/>
          <w:kern w:val="0"/>
          <w:szCs w:val="21"/>
        </w:rPr>
        <w:t>、该反应造成了什么后果，对制造产品有什么作用；抓住一个关键点</w:t>
      </w:r>
      <w:r w:rsidRPr="00681B89">
        <w:rPr>
          <w:rFonts w:ascii="simsun" w:eastAsia="宋体" w:hAnsi="simsun" w:cs="宋体"/>
          <w:color w:val="FF0000"/>
          <w:kern w:val="0"/>
          <w:szCs w:val="21"/>
        </w:rPr>
        <w:t>：一切反应或操作都是为获得产品而服务</w:t>
      </w:r>
      <w:r w:rsidRPr="00203099">
        <w:rPr>
          <w:rFonts w:ascii="simsun" w:eastAsia="宋体" w:hAnsi="simsun" w:cs="宋体"/>
          <w:color w:val="323E32"/>
          <w:kern w:val="0"/>
          <w:szCs w:val="21"/>
        </w:rPr>
        <w:t>。</w:t>
      </w:r>
      <w:r w:rsidRPr="00203099">
        <w:rPr>
          <w:rFonts w:ascii="宋体" w:eastAsia="宋体" w:hAnsi="宋体" w:cs="宋体" w:hint="eastAsia"/>
          <w:color w:val="323E32"/>
          <w:kern w:val="0"/>
          <w:szCs w:val="21"/>
        </w:rPr>
        <w:t>④</w:t>
      </w:r>
      <w:r w:rsidRPr="00203099">
        <w:rPr>
          <w:rFonts w:ascii="simsun" w:eastAsia="宋体" w:hAnsi="simsun" w:cs="宋体"/>
          <w:color w:val="323E32"/>
          <w:kern w:val="0"/>
          <w:szCs w:val="21"/>
        </w:rPr>
        <w:t>从问题中获取信息，帮助解题。</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解题思路：</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明确整个流程及每一部分的目的</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仔细分析每步反应发生的条件以及得到的产物的物理或化学性质</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结合基础理论与实际问题思考</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注意答题的模式与要点</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4</w:t>
      </w:r>
      <w:r w:rsidRPr="00203099">
        <w:rPr>
          <w:rFonts w:ascii="simsun" w:eastAsia="宋体" w:hAnsi="simsun" w:cs="宋体"/>
          <w:color w:val="323E32"/>
          <w:kern w:val="0"/>
          <w:szCs w:val="21"/>
        </w:rPr>
        <w:t>．熟悉工业流程常见的操作与名词</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工业流程题目在流程上一般分为</w:t>
      </w:r>
      <w:r w:rsidRPr="00203099">
        <w:rPr>
          <w:rFonts w:ascii="simsun" w:eastAsia="宋体" w:hAnsi="simsun" w:cs="宋体"/>
          <w:color w:val="323E32"/>
          <w:kern w:val="0"/>
          <w:szCs w:val="21"/>
        </w:rPr>
        <w:t>3</w:t>
      </w:r>
      <w:r w:rsidRPr="00203099">
        <w:rPr>
          <w:rFonts w:ascii="simsun" w:eastAsia="宋体" w:hAnsi="simsun" w:cs="宋体"/>
          <w:color w:val="323E32"/>
          <w:kern w:val="0"/>
          <w:szCs w:val="21"/>
        </w:rPr>
        <w:t>个过程：</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Pr>
          <w:rFonts w:ascii="simsun" w:eastAsia="宋体" w:hAnsi="simsun" w:cs="宋体" w:hint="eastAsia"/>
          <w:noProof/>
          <w:color w:val="950100"/>
          <w:kern w:val="0"/>
          <w:szCs w:val="21"/>
        </w:rPr>
        <w:drawing>
          <wp:inline distT="0" distB="0" distL="0" distR="0">
            <wp:extent cx="2409825" cy="285750"/>
            <wp:effectExtent l="19050" t="0" r="9525" b="0"/>
            <wp:docPr id="4" name="图片 4" descr="高考化学解题思维方法系列讲座（共12讲）">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高考化学解题思维方法系列讲座（共12讲）">
                      <a:hlinkClick r:id="rId15" tgtFrame="&quot;_blank&quot;"/>
                    </pic:cNvPr>
                    <pic:cNvPicPr>
                      <a:picLocks noChangeAspect="1" noChangeArrowheads="1"/>
                    </pic:cNvPicPr>
                  </pic:nvPicPr>
                  <pic:blipFill>
                    <a:blip r:embed="rId16"/>
                    <a:srcRect/>
                    <a:stretch>
                      <a:fillRect/>
                    </a:stretch>
                  </pic:blipFill>
                  <pic:spPr bwMode="auto">
                    <a:xfrm>
                      <a:off x="0" y="0"/>
                      <a:ext cx="2409825" cy="285750"/>
                    </a:xfrm>
                    <a:prstGeom prst="rect">
                      <a:avLst/>
                    </a:prstGeom>
                    <a:noFill/>
                    <a:ln w="9525">
                      <a:noFill/>
                      <a:miter lim="800000"/>
                      <a:headEnd/>
                      <a:tailEnd/>
                    </a:ln>
                  </pic:spPr>
                </pic:pic>
              </a:graphicData>
            </a:graphic>
          </wp:inline>
        </w:drawing>
      </w:r>
      <w:r w:rsidRPr="00203099">
        <w:rPr>
          <w:rFonts w:ascii="simsun" w:eastAsia="宋体" w:hAnsi="simsun" w:cs="宋体"/>
          <w:color w:val="323E32"/>
          <w:kern w:val="0"/>
          <w:szCs w:val="21"/>
        </w:rPr>
        <w:br/>
        <w:t>(1)</w:t>
      </w:r>
      <w:r w:rsidRPr="00203099">
        <w:rPr>
          <w:rFonts w:ascii="simsun" w:eastAsia="宋体" w:hAnsi="simsun" w:cs="宋体"/>
          <w:color w:val="323E32"/>
          <w:kern w:val="0"/>
          <w:szCs w:val="21"/>
        </w:rPr>
        <w:t>原料处理阶段的常见考点与常见名词</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①</w:t>
      </w:r>
      <w:r w:rsidRPr="00203099">
        <w:rPr>
          <w:rFonts w:ascii="simsun" w:eastAsia="宋体" w:hAnsi="simsun" w:cs="宋体"/>
          <w:color w:val="323E32"/>
          <w:kern w:val="0"/>
          <w:szCs w:val="21"/>
        </w:rPr>
        <w:t>加快反应速率</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②</w:t>
      </w:r>
      <w:r w:rsidRPr="00203099">
        <w:rPr>
          <w:rFonts w:ascii="simsun" w:eastAsia="宋体" w:hAnsi="simsun" w:cs="宋体"/>
          <w:color w:val="323E32"/>
          <w:kern w:val="0"/>
          <w:szCs w:val="21"/>
        </w:rPr>
        <w:t>溶解：通常用酸溶。如用硫酸、盐酸、浓硫酸等</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水浸：与水接触反应或溶解</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浸出：固体加水</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酸</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溶解得到离子</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浸出率：固体溶解后，离子在溶液中的含量的多少</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更多转化</w:t>
      </w:r>
      <w:r w:rsidRPr="00203099">
        <w:rPr>
          <w:rFonts w:ascii="simsun" w:eastAsia="宋体" w:hAnsi="simsun" w:cs="宋体"/>
          <w:color w:val="323E32"/>
          <w:kern w:val="0"/>
          <w:szCs w:val="21"/>
        </w:rPr>
        <w:t>)</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酸浸：在酸溶液中反应使可溶性金属离子进入溶液，不溶物通过过滤除去的溶解过程</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③</w:t>
      </w:r>
      <w:r w:rsidRPr="00203099">
        <w:rPr>
          <w:rFonts w:ascii="simsun" w:eastAsia="宋体" w:hAnsi="simsun" w:cs="宋体"/>
          <w:color w:val="323E32"/>
          <w:kern w:val="0"/>
          <w:szCs w:val="21"/>
        </w:rPr>
        <w:t>灼烧、焙烧、煅烧：改变结构，使一些物质能溶解，并使一些杂质高温下氧化、分解</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④</w:t>
      </w:r>
      <w:r w:rsidRPr="00203099">
        <w:rPr>
          <w:rFonts w:ascii="simsun" w:eastAsia="宋体" w:hAnsi="simsun" w:cs="宋体"/>
          <w:color w:val="323E32"/>
          <w:kern w:val="0"/>
          <w:szCs w:val="21"/>
        </w:rPr>
        <w:t>控制反应条件的方法</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(2)</w:t>
      </w:r>
      <w:r w:rsidRPr="00203099">
        <w:rPr>
          <w:rFonts w:ascii="simsun" w:eastAsia="宋体" w:hAnsi="simsun" w:cs="宋体"/>
          <w:color w:val="323E32"/>
          <w:kern w:val="0"/>
          <w:szCs w:val="21"/>
        </w:rPr>
        <w:t>分离提纯阶段的常见考点</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①</w:t>
      </w:r>
      <w:r w:rsidRPr="00203099">
        <w:rPr>
          <w:rFonts w:ascii="simsun" w:eastAsia="宋体" w:hAnsi="simsun" w:cs="宋体"/>
          <w:color w:val="323E32"/>
          <w:kern w:val="0"/>
          <w:szCs w:val="21"/>
        </w:rPr>
        <w:t>调</w:t>
      </w:r>
      <w:r w:rsidRPr="00203099">
        <w:rPr>
          <w:rFonts w:ascii="simsun" w:eastAsia="宋体" w:hAnsi="simsun" w:cs="宋体"/>
          <w:color w:val="323E32"/>
          <w:kern w:val="0"/>
          <w:szCs w:val="21"/>
        </w:rPr>
        <w:t>pH</w:t>
      </w:r>
      <w:r w:rsidRPr="00203099">
        <w:rPr>
          <w:rFonts w:ascii="simsun" w:eastAsia="宋体" w:hAnsi="simsun" w:cs="宋体"/>
          <w:color w:val="323E32"/>
          <w:kern w:val="0"/>
          <w:szCs w:val="21"/>
        </w:rPr>
        <w:t>值除杂</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a</w:t>
      </w:r>
      <w:r w:rsidRPr="00203099">
        <w:rPr>
          <w:rFonts w:ascii="simsun" w:eastAsia="宋体" w:hAnsi="simsun" w:cs="宋体"/>
          <w:color w:val="323E32"/>
          <w:kern w:val="0"/>
          <w:szCs w:val="21"/>
        </w:rPr>
        <w:t>．控制溶液的酸碱性使其某些金属离子形成氢氧化物沉淀</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例如：已知下列物质开始沉淀和沉淀完全时的</w:t>
      </w:r>
      <w:r w:rsidRPr="00203099">
        <w:rPr>
          <w:rFonts w:ascii="simsun" w:eastAsia="宋体" w:hAnsi="simsun" w:cs="宋体"/>
          <w:color w:val="323E32"/>
          <w:kern w:val="0"/>
          <w:szCs w:val="21"/>
        </w:rPr>
        <w:t>pH</w:t>
      </w:r>
      <w:r w:rsidRPr="00203099">
        <w:rPr>
          <w:rFonts w:ascii="simsun" w:eastAsia="宋体" w:hAnsi="simsun" w:cs="宋体"/>
          <w:color w:val="323E32"/>
          <w:kern w:val="0"/>
          <w:szCs w:val="21"/>
        </w:rPr>
        <w:t>如下表所示</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190"/>
        <w:gridCol w:w="2250"/>
        <w:gridCol w:w="2250"/>
      </w:tblGrid>
      <w:tr w:rsidR="00203099" w:rsidRPr="00203099" w:rsidTr="00203099">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lastRenderedPageBreak/>
              <w:t>物质</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开始沉淀</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沉淀完全</w:t>
            </w:r>
          </w:p>
        </w:tc>
      </w:tr>
      <w:tr w:rsidR="00203099" w:rsidRPr="00203099" w:rsidTr="00203099">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Fe(OH)</w:t>
            </w:r>
            <w:r w:rsidRPr="00203099">
              <w:rPr>
                <w:rFonts w:ascii="Verdana" w:eastAsia="宋体" w:hAnsi="Verdana" w:cs="宋体"/>
                <w:kern w:val="0"/>
                <w:sz w:val="18"/>
                <w:szCs w:val="18"/>
                <w:vertAlign w:val="subscript"/>
              </w:rPr>
              <w:t>3</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2.7</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3.7</w:t>
            </w:r>
          </w:p>
        </w:tc>
      </w:tr>
      <w:tr w:rsidR="00203099" w:rsidRPr="00203099" w:rsidTr="00203099">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Fe(OH)</w:t>
            </w:r>
            <w:r w:rsidRPr="00203099">
              <w:rPr>
                <w:rFonts w:ascii="Verdana" w:eastAsia="宋体" w:hAnsi="Verdana" w:cs="宋体"/>
                <w:kern w:val="0"/>
                <w:sz w:val="18"/>
                <w:szCs w:val="18"/>
                <w:vertAlign w:val="subscript"/>
              </w:rPr>
              <w:t>2</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7.6</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9.6</w:t>
            </w:r>
          </w:p>
        </w:tc>
      </w:tr>
      <w:tr w:rsidR="00203099" w:rsidRPr="00203099" w:rsidTr="00203099">
        <w:trPr>
          <w:tblCellSpacing w:w="0" w:type="dxa"/>
          <w:jc w:val="center"/>
        </w:trPr>
        <w:tc>
          <w:tcPr>
            <w:tcW w:w="219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Mn(OH)</w:t>
            </w:r>
            <w:r w:rsidRPr="00203099">
              <w:rPr>
                <w:rFonts w:ascii="Verdana" w:eastAsia="宋体" w:hAnsi="Verdana" w:cs="宋体"/>
                <w:kern w:val="0"/>
                <w:sz w:val="18"/>
                <w:szCs w:val="18"/>
                <w:vertAlign w:val="subscript"/>
              </w:rPr>
              <w:t>2</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8.3</w:t>
            </w:r>
          </w:p>
        </w:tc>
        <w:tc>
          <w:tcPr>
            <w:tcW w:w="2250" w:type="dxa"/>
            <w:tcBorders>
              <w:top w:val="outset" w:sz="6" w:space="0" w:color="auto"/>
              <w:left w:val="outset" w:sz="6" w:space="0" w:color="auto"/>
              <w:bottom w:val="outset" w:sz="6" w:space="0" w:color="auto"/>
              <w:right w:val="outset" w:sz="6" w:space="0" w:color="auto"/>
            </w:tcBorders>
            <w:vAlign w:val="center"/>
            <w:hideMark/>
          </w:tcPr>
          <w:p w:rsidR="00203099" w:rsidRPr="00203099" w:rsidRDefault="00203099" w:rsidP="00203099">
            <w:pPr>
              <w:widowControl/>
              <w:spacing w:after="75" w:line="270" w:lineRule="atLeast"/>
              <w:jc w:val="center"/>
              <w:rPr>
                <w:rFonts w:ascii="Verdana" w:eastAsia="宋体" w:hAnsi="Verdana" w:cs="宋体"/>
                <w:kern w:val="0"/>
                <w:sz w:val="18"/>
                <w:szCs w:val="18"/>
              </w:rPr>
            </w:pPr>
            <w:r w:rsidRPr="00203099">
              <w:rPr>
                <w:rFonts w:ascii="Verdana" w:eastAsia="宋体" w:hAnsi="Verdana" w:cs="宋体"/>
                <w:kern w:val="0"/>
                <w:sz w:val="18"/>
                <w:szCs w:val="18"/>
              </w:rPr>
              <w:t>9.8</w:t>
            </w:r>
          </w:p>
        </w:tc>
      </w:tr>
    </w:tbl>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若要除去</w:t>
      </w:r>
      <w:r w:rsidRPr="00203099">
        <w:rPr>
          <w:rFonts w:ascii="simsun" w:eastAsia="宋体" w:hAnsi="simsun" w:cs="宋体"/>
          <w:color w:val="323E32"/>
          <w:kern w:val="0"/>
          <w:szCs w:val="21"/>
        </w:rPr>
        <w:t>Mn</w:t>
      </w:r>
      <w:r w:rsidRPr="00203099">
        <w:rPr>
          <w:rFonts w:ascii="simsun" w:eastAsia="宋体" w:hAnsi="simsun" w:cs="宋体"/>
          <w:color w:val="323E32"/>
          <w:kern w:val="0"/>
          <w:szCs w:val="21"/>
          <w:vertAlign w:val="superscript"/>
        </w:rPr>
        <w:t>2</w:t>
      </w:r>
      <w:r w:rsidRPr="00203099">
        <w:rPr>
          <w:rFonts w:ascii="simsun" w:eastAsia="宋体" w:hAnsi="simsun" w:cs="宋体"/>
          <w:color w:val="323E32"/>
          <w:kern w:val="0"/>
          <w:szCs w:val="21"/>
          <w:vertAlign w:val="superscript"/>
        </w:rPr>
        <w:t>＋</w:t>
      </w:r>
      <w:r w:rsidRPr="00203099">
        <w:rPr>
          <w:rFonts w:ascii="simsun" w:eastAsia="宋体" w:hAnsi="simsun" w:cs="宋体"/>
          <w:color w:val="323E32"/>
          <w:kern w:val="0"/>
          <w:szCs w:val="21"/>
        </w:rPr>
        <w:t>溶液中含有的</w:t>
      </w:r>
      <w:r w:rsidRPr="00203099">
        <w:rPr>
          <w:rFonts w:ascii="simsun" w:eastAsia="宋体" w:hAnsi="simsun" w:cs="宋体"/>
          <w:color w:val="323E32"/>
          <w:kern w:val="0"/>
          <w:szCs w:val="21"/>
        </w:rPr>
        <w:t>Fe</w:t>
      </w:r>
      <w:r w:rsidRPr="00203099">
        <w:rPr>
          <w:rFonts w:ascii="simsun" w:eastAsia="宋体" w:hAnsi="simsun" w:cs="宋体"/>
          <w:color w:val="323E32"/>
          <w:kern w:val="0"/>
          <w:szCs w:val="21"/>
          <w:vertAlign w:val="superscript"/>
        </w:rPr>
        <w:t>2</w:t>
      </w:r>
      <w:r w:rsidRPr="00203099">
        <w:rPr>
          <w:rFonts w:ascii="simsun" w:eastAsia="宋体" w:hAnsi="simsun" w:cs="宋体"/>
          <w:color w:val="323E32"/>
          <w:kern w:val="0"/>
          <w:szCs w:val="21"/>
          <w:vertAlign w:val="superscript"/>
        </w:rPr>
        <w:t>＋</w:t>
      </w:r>
      <w:r w:rsidRPr="00203099">
        <w:rPr>
          <w:rFonts w:ascii="simsun" w:eastAsia="宋体" w:hAnsi="simsun" w:cs="宋体"/>
          <w:color w:val="323E32"/>
          <w:kern w:val="0"/>
          <w:szCs w:val="21"/>
        </w:rPr>
        <w:t>，应该怎样做？</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提示：先用氧化剂把</w:t>
      </w:r>
      <w:r w:rsidRPr="00203099">
        <w:rPr>
          <w:rFonts w:ascii="simsun" w:eastAsia="宋体" w:hAnsi="simsun" w:cs="宋体"/>
          <w:color w:val="323E32"/>
          <w:kern w:val="0"/>
          <w:szCs w:val="21"/>
        </w:rPr>
        <w:t>Fe</w:t>
      </w:r>
      <w:r w:rsidRPr="00203099">
        <w:rPr>
          <w:rFonts w:ascii="simsun" w:eastAsia="宋体" w:hAnsi="simsun" w:cs="宋体"/>
          <w:color w:val="323E32"/>
          <w:kern w:val="0"/>
          <w:szCs w:val="21"/>
          <w:vertAlign w:val="superscript"/>
        </w:rPr>
        <w:t>2</w:t>
      </w:r>
      <w:r w:rsidRPr="00203099">
        <w:rPr>
          <w:rFonts w:ascii="simsun" w:eastAsia="宋体" w:hAnsi="simsun" w:cs="宋体"/>
          <w:color w:val="323E32"/>
          <w:kern w:val="0"/>
          <w:szCs w:val="21"/>
          <w:vertAlign w:val="superscript"/>
        </w:rPr>
        <w:t>＋</w:t>
      </w:r>
      <w:r w:rsidRPr="00203099">
        <w:rPr>
          <w:rFonts w:ascii="simsun" w:eastAsia="宋体" w:hAnsi="simsun" w:cs="宋体"/>
          <w:color w:val="323E32"/>
          <w:kern w:val="0"/>
          <w:szCs w:val="21"/>
        </w:rPr>
        <w:t>氧化为</w:t>
      </w:r>
      <w:r w:rsidRPr="00203099">
        <w:rPr>
          <w:rFonts w:ascii="simsun" w:eastAsia="宋体" w:hAnsi="simsun" w:cs="宋体"/>
          <w:color w:val="323E32"/>
          <w:kern w:val="0"/>
          <w:szCs w:val="21"/>
        </w:rPr>
        <w:t>Fe</w:t>
      </w:r>
      <w:r w:rsidRPr="00203099">
        <w:rPr>
          <w:rFonts w:ascii="simsun" w:eastAsia="宋体" w:hAnsi="simsun" w:cs="宋体"/>
          <w:color w:val="323E32"/>
          <w:kern w:val="0"/>
          <w:szCs w:val="21"/>
          <w:vertAlign w:val="superscript"/>
        </w:rPr>
        <w:t>3</w:t>
      </w:r>
      <w:r w:rsidRPr="00203099">
        <w:rPr>
          <w:rFonts w:ascii="simsun" w:eastAsia="宋体" w:hAnsi="simsun" w:cs="宋体"/>
          <w:color w:val="323E32"/>
          <w:kern w:val="0"/>
          <w:szCs w:val="21"/>
          <w:vertAlign w:val="superscript"/>
        </w:rPr>
        <w:t>＋</w:t>
      </w:r>
      <w:r w:rsidRPr="00203099">
        <w:rPr>
          <w:rFonts w:ascii="simsun" w:eastAsia="宋体" w:hAnsi="simsun" w:cs="宋体"/>
          <w:color w:val="323E32"/>
          <w:kern w:val="0"/>
          <w:szCs w:val="21"/>
        </w:rPr>
        <w:t>，再调溶液的</w:t>
      </w:r>
      <w:r w:rsidRPr="00203099">
        <w:rPr>
          <w:rFonts w:ascii="simsun" w:eastAsia="宋体" w:hAnsi="simsun" w:cs="宋体"/>
          <w:color w:val="323E32"/>
          <w:kern w:val="0"/>
          <w:szCs w:val="21"/>
        </w:rPr>
        <w:t>pH</w:t>
      </w:r>
      <w:r w:rsidRPr="00203099">
        <w:rPr>
          <w:rFonts w:ascii="simsun" w:eastAsia="宋体" w:hAnsi="simsun" w:cs="宋体"/>
          <w:color w:val="323E32"/>
          <w:kern w:val="0"/>
          <w:szCs w:val="21"/>
        </w:rPr>
        <w:t>到</w:t>
      </w:r>
      <w:r w:rsidRPr="00203099">
        <w:rPr>
          <w:rFonts w:ascii="simsun" w:eastAsia="宋体" w:hAnsi="simsun" w:cs="宋体"/>
          <w:color w:val="323E32"/>
          <w:kern w:val="0"/>
          <w:szCs w:val="21"/>
        </w:rPr>
        <w:t>3.7</w:t>
      </w:r>
      <w:r w:rsidRPr="00203099">
        <w:rPr>
          <w:rFonts w:ascii="simsun" w:eastAsia="宋体" w:hAnsi="simsun" w:cs="宋体"/>
          <w:color w:val="323E32"/>
          <w:kern w:val="0"/>
          <w:szCs w:val="21"/>
        </w:rPr>
        <w:t>。</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b</w:t>
      </w:r>
      <w:r w:rsidRPr="00203099">
        <w:rPr>
          <w:rFonts w:ascii="simsun" w:eastAsia="宋体" w:hAnsi="simsun" w:cs="宋体"/>
          <w:color w:val="323E32"/>
          <w:kern w:val="0"/>
          <w:szCs w:val="21"/>
        </w:rPr>
        <w:t>．调节</w:t>
      </w:r>
      <w:r w:rsidRPr="00203099">
        <w:rPr>
          <w:rFonts w:ascii="simsun" w:eastAsia="宋体" w:hAnsi="simsun" w:cs="宋体"/>
          <w:color w:val="323E32"/>
          <w:kern w:val="0"/>
          <w:szCs w:val="21"/>
        </w:rPr>
        <w:t>pH</w:t>
      </w:r>
      <w:r w:rsidRPr="00203099">
        <w:rPr>
          <w:rFonts w:ascii="simsun" w:eastAsia="宋体" w:hAnsi="simsun" w:cs="宋体"/>
          <w:color w:val="323E32"/>
          <w:kern w:val="0"/>
          <w:szCs w:val="21"/>
        </w:rPr>
        <w:t>所需的物质一般应满足两点：</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能与</w:t>
      </w:r>
      <w:r w:rsidRPr="00203099">
        <w:rPr>
          <w:rFonts w:ascii="simsun" w:eastAsia="宋体" w:hAnsi="simsun" w:cs="宋体"/>
          <w:color w:val="323E32"/>
          <w:kern w:val="0"/>
          <w:szCs w:val="21"/>
        </w:rPr>
        <w:t>H</w:t>
      </w:r>
      <w:r w:rsidRPr="00203099">
        <w:rPr>
          <w:rFonts w:ascii="simsun" w:eastAsia="宋体" w:hAnsi="simsun" w:cs="宋体"/>
          <w:color w:val="323E32"/>
          <w:kern w:val="0"/>
          <w:szCs w:val="21"/>
          <w:vertAlign w:val="superscript"/>
        </w:rPr>
        <w:t>＋</w:t>
      </w:r>
      <w:r w:rsidRPr="00203099">
        <w:rPr>
          <w:rFonts w:ascii="simsun" w:eastAsia="宋体" w:hAnsi="simsun" w:cs="宋体"/>
          <w:color w:val="323E32"/>
          <w:kern w:val="0"/>
          <w:szCs w:val="21"/>
        </w:rPr>
        <w:t>反应，使溶液</w:t>
      </w:r>
      <w:r w:rsidRPr="00203099">
        <w:rPr>
          <w:rFonts w:ascii="simsun" w:eastAsia="宋体" w:hAnsi="simsun" w:cs="宋体"/>
          <w:color w:val="323E32"/>
          <w:kern w:val="0"/>
          <w:szCs w:val="21"/>
        </w:rPr>
        <w:t>pH</w:t>
      </w:r>
      <w:r w:rsidRPr="00203099">
        <w:rPr>
          <w:rFonts w:ascii="simsun" w:eastAsia="宋体" w:hAnsi="simsun" w:cs="宋体"/>
          <w:color w:val="323E32"/>
          <w:kern w:val="0"/>
          <w:szCs w:val="21"/>
        </w:rPr>
        <w:t>值增大；不引入新杂质。</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例如：若要除去</w:t>
      </w:r>
      <w:r w:rsidRPr="00203099">
        <w:rPr>
          <w:rFonts w:ascii="simsun" w:eastAsia="宋体" w:hAnsi="simsun" w:cs="宋体"/>
          <w:color w:val="323E32"/>
          <w:kern w:val="0"/>
          <w:szCs w:val="21"/>
        </w:rPr>
        <w:t>Cu</w:t>
      </w:r>
      <w:r w:rsidRPr="00203099">
        <w:rPr>
          <w:rFonts w:ascii="simsun" w:eastAsia="宋体" w:hAnsi="simsun" w:cs="宋体"/>
          <w:color w:val="323E32"/>
          <w:kern w:val="0"/>
          <w:szCs w:val="21"/>
          <w:vertAlign w:val="superscript"/>
        </w:rPr>
        <w:t>2</w:t>
      </w:r>
      <w:r w:rsidRPr="00203099">
        <w:rPr>
          <w:rFonts w:ascii="simsun" w:eastAsia="宋体" w:hAnsi="simsun" w:cs="宋体"/>
          <w:color w:val="323E32"/>
          <w:kern w:val="0"/>
          <w:szCs w:val="21"/>
          <w:vertAlign w:val="superscript"/>
        </w:rPr>
        <w:t>＋</w:t>
      </w:r>
      <w:r w:rsidRPr="00203099">
        <w:rPr>
          <w:rFonts w:ascii="simsun" w:eastAsia="宋体" w:hAnsi="simsun" w:cs="宋体"/>
          <w:color w:val="323E32"/>
          <w:kern w:val="0"/>
          <w:szCs w:val="21"/>
        </w:rPr>
        <w:t>溶液中混有的</w:t>
      </w:r>
      <w:r w:rsidRPr="00203099">
        <w:rPr>
          <w:rFonts w:ascii="simsun" w:eastAsia="宋体" w:hAnsi="simsun" w:cs="宋体"/>
          <w:color w:val="323E32"/>
          <w:kern w:val="0"/>
          <w:szCs w:val="21"/>
        </w:rPr>
        <w:t>Fe</w:t>
      </w:r>
      <w:r w:rsidRPr="00203099">
        <w:rPr>
          <w:rFonts w:ascii="simsun" w:eastAsia="宋体" w:hAnsi="simsun" w:cs="宋体"/>
          <w:color w:val="323E32"/>
          <w:kern w:val="0"/>
          <w:szCs w:val="21"/>
          <w:vertAlign w:val="superscript"/>
        </w:rPr>
        <w:t>3</w:t>
      </w:r>
      <w:r w:rsidRPr="00203099">
        <w:rPr>
          <w:rFonts w:ascii="simsun" w:eastAsia="宋体" w:hAnsi="simsun" w:cs="宋体"/>
          <w:color w:val="323E32"/>
          <w:kern w:val="0"/>
          <w:szCs w:val="21"/>
          <w:vertAlign w:val="superscript"/>
        </w:rPr>
        <w:t>＋</w:t>
      </w:r>
      <w:r w:rsidRPr="00203099">
        <w:rPr>
          <w:rFonts w:ascii="simsun" w:eastAsia="宋体" w:hAnsi="simsun" w:cs="宋体"/>
          <w:color w:val="323E32"/>
          <w:kern w:val="0"/>
          <w:szCs w:val="21"/>
        </w:rPr>
        <w:t>，可加入</w:t>
      </w:r>
      <w:r w:rsidRPr="00203099">
        <w:rPr>
          <w:rFonts w:ascii="simsun" w:eastAsia="宋体" w:hAnsi="simsun" w:cs="宋体"/>
          <w:color w:val="323E32"/>
          <w:kern w:val="0"/>
          <w:szCs w:val="21"/>
        </w:rPr>
        <w:t>CuO</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Cu(OH)</w:t>
      </w:r>
      <w:r w:rsidRPr="00203099">
        <w:rPr>
          <w:rFonts w:ascii="simsun" w:eastAsia="宋体" w:hAnsi="simsun" w:cs="宋体"/>
          <w:color w:val="323E32"/>
          <w:kern w:val="0"/>
          <w:szCs w:val="21"/>
          <w:vertAlign w:val="subscript"/>
        </w:rPr>
        <w:t>2</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Cu</w:t>
      </w:r>
      <w:r w:rsidRPr="00203099">
        <w:rPr>
          <w:rFonts w:ascii="simsun" w:eastAsia="宋体" w:hAnsi="simsun" w:cs="宋体"/>
          <w:color w:val="323E32"/>
          <w:kern w:val="0"/>
          <w:szCs w:val="21"/>
          <w:vertAlign w:val="subscript"/>
        </w:rPr>
        <w:t>2</w:t>
      </w:r>
      <w:r w:rsidRPr="00203099">
        <w:rPr>
          <w:rFonts w:ascii="simsun" w:eastAsia="宋体" w:hAnsi="simsun" w:cs="宋体"/>
          <w:color w:val="323E32"/>
          <w:kern w:val="0"/>
          <w:szCs w:val="21"/>
        </w:rPr>
        <w:t>(OH)</w:t>
      </w:r>
      <w:r w:rsidRPr="00203099">
        <w:rPr>
          <w:rFonts w:ascii="simsun" w:eastAsia="宋体" w:hAnsi="simsun" w:cs="宋体"/>
          <w:color w:val="323E32"/>
          <w:kern w:val="0"/>
          <w:szCs w:val="21"/>
          <w:vertAlign w:val="subscript"/>
        </w:rPr>
        <w:t>2</w:t>
      </w:r>
      <w:r w:rsidRPr="00203099">
        <w:rPr>
          <w:rFonts w:ascii="simsun" w:eastAsia="宋体" w:hAnsi="simsun" w:cs="宋体"/>
          <w:color w:val="323E32"/>
          <w:kern w:val="0"/>
          <w:szCs w:val="21"/>
        </w:rPr>
        <w:t>CO</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等物质来调节溶液的</w:t>
      </w:r>
      <w:r w:rsidRPr="00203099">
        <w:rPr>
          <w:rFonts w:ascii="simsun" w:eastAsia="宋体" w:hAnsi="simsun" w:cs="宋体"/>
          <w:color w:val="323E32"/>
          <w:kern w:val="0"/>
          <w:szCs w:val="21"/>
        </w:rPr>
        <w:t>pH</w:t>
      </w:r>
      <w:r w:rsidRPr="00203099">
        <w:rPr>
          <w:rFonts w:ascii="simsun" w:eastAsia="宋体" w:hAnsi="simsun" w:cs="宋体"/>
          <w:color w:val="323E32"/>
          <w:kern w:val="0"/>
          <w:szCs w:val="21"/>
        </w:rPr>
        <w:t>值。</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②</w:t>
      </w:r>
      <w:r w:rsidRPr="00203099">
        <w:rPr>
          <w:rFonts w:ascii="simsun" w:eastAsia="宋体" w:hAnsi="simsun" w:cs="宋体"/>
          <w:color w:val="323E32"/>
          <w:kern w:val="0"/>
          <w:szCs w:val="21"/>
        </w:rPr>
        <w:t>试剂除杂</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③</w:t>
      </w:r>
      <w:r w:rsidRPr="00203099">
        <w:rPr>
          <w:rFonts w:ascii="simsun" w:eastAsia="宋体" w:hAnsi="simsun" w:cs="宋体"/>
          <w:color w:val="323E32"/>
          <w:kern w:val="0"/>
          <w:szCs w:val="21"/>
        </w:rPr>
        <w:t>加热：加快反应速率或促进平衡向某个方向移动</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如果在制备过程中出现一些受热易分解的物质或产物，则要注意对温度的控制。如：侯德榜制碱中的</w:t>
      </w:r>
      <w:r w:rsidRPr="00203099">
        <w:rPr>
          <w:rFonts w:ascii="simsun" w:eastAsia="宋体" w:hAnsi="simsun" w:cs="宋体"/>
          <w:color w:val="323E32"/>
          <w:kern w:val="0"/>
          <w:szCs w:val="21"/>
        </w:rPr>
        <w:t>NaHCO</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；还有如</w:t>
      </w:r>
      <w:r w:rsidRPr="00203099">
        <w:rPr>
          <w:rFonts w:ascii="simsun" w:eastAsia="宋体" w:hAnsi="simsun" w:cs="宋体"/>
          <w:color w:val="323E32"/>
          <w:kern w:val="0"/>
          <w:szCs w:val="21"/>
        </w:rPr>
        <w:t>H</w:t>
      </w:r>
      <w:r w:rsidRPr="00203099">
        <w:rPr>
          <w:rFonts w:ascii="simsun" w:eastAsia="宋体" w:hAnsi="simsun" w:cs="宋体"/>
          <w:color w:val="323E32"/>
          <w:kern w:val="0"/>
          <w:szCs w:val="21"/>
          <w:vertAlign w:val="subscript"/>
        </w:rPr>
        <w:t>2</w:t>
      </w:r>
      <w:r w:rsidRPr="00203099">
        <w:rPr>
          <w:rFonts w:ascii="simsun" w:eastAsia="宋体" w:hAnsi="simsun" w:cs="宋体"/>
          <w:color w:val="323E32"/>
          <w:kern w:val="0"/>
          <w:szCs w:val="21"/>
        </w:rPr>
        <w:t>O</w:t>
      </w:r>
      <w:r w:rsidRPr="00203099">
        <w:rPr>
          <w:rFonts w:ascii="simsun" w:eastAsia="宋体" w:hAnsi="simsun" w:cs="宋体"/>
          <w:color w:val="323E32"/>
          <w:kern w:val="0"/>
          <w:szCs w:val="21"/>
          <w:vertAlign w:val="subscript"/>
        </w:rPr>
        <w:t>2</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Ca(HCO</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w:t>
      </w:r>
      <w:r w:rsidRPr="00203099">
        <w:rPr>
          <w:rFonts w:ascii="simsun" w:eastAsia="宋体" w:hAnsi="simsun" w:cs="宋体"/>
          <w:color w:val="323E32"/>
          <w:kern w:val="0"/>
          <w:szCs w:val="21"/>
          <w:vertAlign w:val="subscript"/>
        </w:rPr>
        <w:t>2</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KMnO</w:t>
      </w:r>
      <w:r w:rsidRPr="00203099">
        <w:rPr>
          <w:rFonts w:ascii="simsun" w:eastAsia="宋体" w:hAnsi="simsun" w:cs="宋体"/>
          <w:color w:val="323E32"/>
          <w:kern w:val="0"/>
          <w:szCs w:val="21"/>
          <w:vertAlign w:val="subscript"/>
        </w:rPr>
        <w:t>4</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AgNO</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HNO</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浓</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等物质。</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④</w:t>
      </w:r>
      <w:r w:rsidRPr="00203099">
        <w:rPr>
          <w:rFonts w:ascii="simsun" w:eastAsia="宋体" w:hAnsi="simsun" w:cs="宋体"/>
          <w:color w:val="323E32"/>
          <w:kern w:val="0"/>
          <w:szCs w:val="21"/>
        </w:rPr>
        <w:t>降温：防止某物质在高温时会溶解</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或分解</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、为使化学平衡向着题目要求的方向移动</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⑤</w:t>
      </w:r>
      <w:r w:rsidRPr="00203099">
        <w:rPr>
          <w:rFonts w:ascii="simsun" w:eastAsia="宋体" w:hAnsi="simsun" w:cs="宋体"/>
          <w:color w:val="323E32"/>
          <w:kern w:val="0"/>
          <w:szCs w:val="21"/>
        </w:rPr>
        <w:t>萃取</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(3)</w:t>
      </w:r>
      <w:r w:rsidRPr="00203099">
        <w:rPr>
          <w:rFonts w:ascii="simsun" w:eastAsia="宋体" w:hAnsi="simsun" w:cs="宋体"/>
          <w:color w:val="323E32"/>
          <w:kern w:val="0"/>
          <w:szCs w:val="21"/>
        </w:rPr>
        <w:t>获得产品阶段的常见考点：</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①</w:t>
      </w:r>
      <w:r w:rsidRPr="00203099">
        <w:rPr>
          <w:rFonts w:ascii="simsun" w:eastAsia="宋体" w:hAnsi="simsun" w:cs="宋体"/>
          <w:color w:val="323E32"/>
          <w:kern w:val="0"/>
          <w:szCs w:val="21"/>
        </w:rPr>
        <w:t>洗涤</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冰水、热水</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洗去晶体表面的杂质离子，并减少晶体在洗涤过程中的溶解损耗。</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②</w:t>
      </w:r>
      <w:r w:rsidRPr="00203099">
        <w:rPr>
          <w:rFonts w:ascii="simsun" w:eastAsia="宋体" w:hAnsi="simsun" w:cs="宋体"/>
          <w:color w:val="323E32"/>
          <w:kern w:val="0"/>
          <w:szCs w:val="21"/>
        </w:rPr>
        <w:t>蒸发、反应时的气体氛围抑制水解：如从溶液中析出</w:t>
      </w:r>
      <w:r w:rsidRPr="00203099">
        <w:rPr>
          <w:rFonts w:ascii="simsun" w:eastAsia="宋体" w:hAnsi="simsun" w:cs="宋体"/>
          <w:color w:val="323E32"/>
          <w:kern w:val="0"/>
          <w:szCs w:val="21"/>
        </w:rPr>
        <w:t>FeCl</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AlCl</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MgCl</w:t>
      </w:r>
      <w:r w:rsidRPr="00203099">
        <w:rPr>
          <w:rFonts w:ascii="simsun" w:eastAsia="宋体" w:hAnsi="simsun" w:cs="宋体"/>
          <w:color w:val="323E32"/>
          <w:kern w:val="0"/>
          <w:szCs w:val="21"/>
          <w:vertAlign w:val="subscript"/>
        </w:rPr>
        <w:t>2</w:t>
      </w:r>
      <w:r w:rsidRPr="00203099">
        <w:rPr>
          <w:rFonts w:ascii="simsun" w:eastAsia="宋体" w:hAnsi="simsun" w:cs="宋体"/>
          <w:color w:val="323E32"/>
          <w:kern w:val="0"/>
          <w:szCs w:val="21"/>
        </w:rPr>
        <w:t>等溶质时，应在</w:t>
      </w:r>
      <w:r w:rsidRPr="00203099">
        <w:rPr>
          <w:rFonts w:ascii="simsun" w:eastAsia="宋体" w:hAnsi="simsun" w:cs="宋体"/>
          <w:color w:val="323E32"/>
          <w:kern w:val="0"/>
          <w:szCs w:val="21"/>
        </w:rPr>
        <w:t>HCl</w:t>
      </w:r>
      <w:r w:rsidRPr="00203099">
        <w:rPr>
          <w:rFonts w:ascii="simsun" w:eastAsia="宋体" w:hAnsi="simsun" w:cs="宋体"/>
          <w:color w:val="323E32"/>
          <w:kern w:val="0"/>
          <w:szCs w:val="21"/>
        </w:rPr>
        <w:t>的气流中加热，以防其水解。</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③</w:t>
      </w:r>
      <w:r w:rsidRPr="00203099">
        <w:rPr>
          <w:rFonts w:ascii="simsun" w:eastAsia="宋体" w:hAnsi="simsun" w:cs="宋体"/>
          <w:color w:val="323E32"/>
          <w:kern w:val="0"/>
          <w:szCs w:val="21"/>
        </w:rPr>
        <w:t>蒸发浓缩、冷却结晶：如除去</w:t>
      </w:r>
      <w:r w:rsidRPr="00203099">
        <w:rPr>
          <w:rFonts w:ascii="simsun" w:eastAsia="宋体" w:hAnsi="simsun" w:cs="宋体"/>
          <w:color w:val="323E32"/>
          <w:kern w:val="0"/>
          <w:szCs w:val="21"/>
        </w:rPr>
        <w:t>KNO</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中的少量</w:t>
      </w:r>
      <w:r w:rsidRPr="00203099">
        <w:rPr>
          <w:rFonts w:ascii="simsun" w:eastAsia="宋体" w:hAnsi="simsun" w:cs="宋体"/>
          <w:color w:val="323E32"/>
          <w:kern w:val="0"/>
          <w:szCs w:val="21"/>
        </w:rPr>
        <w:t>NaCl</w:t>
      </w:r>
      <w:r w:rsidRPr="00203099">
        <w:rPr>
          <w:rFonts w:ascii="simsun" w:eastAsia="宋体" w:hAnsi="simsun" w:cs="宋体"/>
          <w:color w:val="323E32"/>
          <w:kern w:val="0"/>
          <w:szCs w:val="21"/>
        </w:rPr>
        <w:t>。</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④</w:t>
      </w:r>
      <w:r w:rsidRPr="00203099">
        <w:rPr>
          <w:rFonts w:ascii="simsun" w:eastAsia="宋体" w:hAnsi="simsun" w:cs="宋体"/>
          <w:color w:val="323E32"/>
          <w:kern w:val="0"/>
          <w:szCs w:val="21"/>
        </w:rPr>
        <w:t>蒸发结晶、趁热过滤：如除去</w:t>
      </w:r>
      <w:r w:rsidRPr="00203099">
        <w:rPr>
          <w:rFonts w:ascii="simsun" w:eastAsia="宋体" w:hAnsi="simsun" w:cs="宋体"/>
          <w:color w:val="323E32"/>
          <w:kern w:val="0"/>
          <w:szCs w:val="21"/>
        </w:rPr>
        <w:t>NaCl</w:t>
      </w:r>
      <w:r w:rsidRPr="00203099">
        <w:rPr>
          <w:rFonts w:ascii="simsun" w:eastAsia="宋体" w:hAnsi="simsun" w:cs="宋体"/>
          <w:color w:val="323E32"/>
          <w:kern w:val="0"/>
          <w:szCs w:val="21"/>
        </w:rPr>
        <w:t>中的少量</w:t>
      </w:r>
      <w:r w:rsidRPr="00203099">
        <w:rPr>
          <w:rFonts w:ascii="simsun" w:eastAsia="宋体" w:hAnsi="simsun" w:cs="宋体"/>
          <w:color w:val="323E32"/>
          <w:kern w:val="0"/>
          <w:szCs w:val="21"/>
        </w:rPr>
        <w:t>KNO</w:t>
      </w:r>
      <w:r w:rsidRPr="00203099">
        <w:rPr>
          <w:rFonts w:ascii="simsun" w:eastAsia="宋体" w:hAnsi="simsun" w:cs="宋体"/>
          <w:color w:val="323E32"/>
          <w:kern w:val="0"/>
          <w:szCs w:val="21"/>
          <w:vertAlign w:val="subscript"/>
        </w:rPr>
        <w:t>3</w:t>
      </w:r>
      <w:r w:rsidRPr="00203099">
        <w:rPr>
          <w:rFonts w:ascii="simsun" w:eastAsia="宋体" w:hAnsi="simsun" w:cs="宋体"/>
          <w:color w:val="323E32"/>
          <w:kern w:val="0"/>
          <w:szCs w:val="21"/>
        </w:rPr>
        <w:t>。</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⑤</w:t>
      </w:r>
      <w:r w:rsidRPr="00203099">
        <w:rPr>
          <w:rFonts w:ascii="simsun" w:eastAsia="宋体" w:hAnsi="simsun" w:cs="宋体"/>
          <w:color w:val="323E32"/>
          <w:kern w:val="0"/>
          <w:szCs w:val="21"/>
        </w:rPr>
        <w:t>重结晶</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(4)</w:t>
      </w:r>
      <w:r w:rsidRPr="00203099">
        <w:rPr>
          <w:rFonts w:ascii="simsun" w:eastAsia="宋体" w:hAnsi="simsun" w:cs="宋体"/>
          <w:color w:val="323E32"/>
          <w:kern w:val="0"/>
          <w:szCs w:val="21"/>
        </w:rPr>
        <w:t>其他常见考点</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宋体" w:eastAsia="宋体" w:hAnsi="宋体" w:cs="宋体" w:hint="eastAsia"/>
          <w:color w:val="323E32"/>
          <w:kern w:val="0"/>
          <w:szCs w:val="21"/>
        </w:rPr>
        <w:t>①</w:t>
      </w:r>
      <w:r w:rsidRPr="00203099">
        <w:rPr>
          <w:rFonts w:ascii="simsun" w:eastAsia="宋体" w:hAnsi="simsun" w:cs="宋体"/>
          <w:color w:val="323E32"/>
          <w:kern w:val="0"/>
          <w:szCs w:val="21"/>
        </w:rPr>
        <w:t xml:space="preserve">化学方程式　</w:t>
      </w:r>
      <w:r w:rsidRPr="00203099">
        <w:rPr>
          <w:rFonts w:ascii="宋体" w:eastAsia="宋体" w:hAnsi="宋体" w:cs="宋体" w:hint="eastAsia"/>
          <w:color w:val="323E32"/>
          <w:kern w:val="0"/>
          <w:szCs w:val="21"/>
        </w:rPr>
        <w:t>②</w:t>
      </w:r>
      <w:r w:rsidRPr="00203099">
        <w:rPr>
          <w:rFonts w:ascii="simsun" w:eastAsia="宋体" w:hAnsi="simsun" w:cs="宋体"/>
          <w:color w:val="323E32"/>
          <w:kern w:val="0"/>
          <w:szCs w:val="21"/>
        </w:rPr>
        <w:t xml:space="preserve">实验仪器　</w:t>
      </w:r>
      <w:r w:rsidRPr="00203099">
        <w:rPr>
          <w:rFonts w:ascii="宋体" w:eastAsia="宋体" w:hAnsi="宋体" w:cs="宋体" w:hint="eastAsia"/>
          <w:color w:val="323E32"/>
          <w:kern w:val="0"/>
          <w:szCs w:val="21"/>
        </w:rPr>
        <w:t>③</w:t>
      </w:r>
      <w:r w:rsidRPr="00203099">
        <w:rPr>
          <w:rFonts w:ascii="simsun" w:eastAsia="宋体" w:hAnsi="simsun" w:cs="宋体"/>
          <w:color w:val="323E32"/>
          <w:kern w:val="0"/>
          <w:szCs w:val="21"/>
        </w:rPr>
        <w:t xml:space="preserve">计算　</w:t>
      </w:r>
      <w:r w:rsidRPr="00203099">
        <w:rPr>
          <w:rFonts w:ascii="宋体" w:eastAsia="宋体" w:hAnsi="宋体" w:cs="宋体" w:hint="eastAsia"/>
          <w:color w:val="323E32"/>
          <w:kern w:val="0"/>
          <w:szCs w:val="21"/>
        </w:rPr>
        <w:t>④</w:t>
      </w:r>
      <w:r w:rsidRPr="00203099">
        <w:rPr>
          <w:rFonts w:ascii="simsun" w:eastAsia="宋体" w:hAnsi="simsun" w:cs="宋体"/>
          <w:color w:val="323E32"/>
          <w:kern w:val="0"/>
          <w:szCs w:val="21"/>
        </w:rPr>
        <w:t>信息</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5</w:t>
      </w:r>
      <w:r w:rsidRPr="00203099">
        <w:rPr>
          <w:rFonts w:ascii="simsun" w:eastAsia="宋体" w:hAnsi="simsun" w:cs="宋体"/>
          <w:color w:val="323E32"/>
          <w:kern w:val="0"/>
          <w:szCs w:val="21"/>
        </w:rPr>
        <w:t>．注重答案的文字叙述规范</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(1)</w:t>
      </w:r>
      <w:r w:rsidRPr="00203099">
        <w:rPr>
          <w:rFonts w:ascii="simsun" w:eastAsia="宋体" w:hAnsi="simsun" w:cs="宋体"/>
          <w:color w:val="323E32"/>
          <w:kern w:val="0"/>
          <w:szCs w:val="21"/>
        </w:rPr>
        <w:t>洗涤沉淀：往漏斗中加入蒸馏水至浸没沉淀，待水自然流下后，重复以上操作</w:t>
      </w:r>
      <w:r w:rsidRPr="00203099">
        <w:rPr>
          <w:rFonts w:ascii="simsun" w:eastAsia="宋体" w:hAnsi="simsun" w:cs="宋体"/>
          <w:color w:val="323E32"/>
          <w:kern w:val="0"/>
          <w:szCs w:val="21"/>
        </w:rPr>
        <w:t>2</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3</w:t>
      </w:r>
      <w:r w:rsidRPr="00203099">
        <w:rPr>
          <w:rFonts w:ascii="simsun" w:eastAsia="宋体" w:hAnsi="simsun" w:cs="宋体"/>
          <w:color w:val="323E32"/>
          <w:kern w:val="0"/>
          <w:szCs w:val="21"/>
        </w:rPr>
        <w:t>次。</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(2)</w:t>
      </w:r>
      <w:r w:rsidRPr="00203099">
        <w:rPr>
          <w:rFonts w:ascii="simsun" w:eastAsia="宋体" w:hAnsi="simsun" w:cs="宋体"/>
          <w:color w:val="323E32"/>
          <w:kern w:val="0"/>
          <w:szCs w:val="21"/>
        </w:rPr>
        <w:t>从溶液中得到晶体：蒸发浓缩－冷却结晶－过滤－洗涤－干燥。</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(3)</w:t>
      </w:r>
      <w:r w:rsidRPr="00203099">
        <w:rPr>
          <w:rFonts w:ascii="simsun" w:eastAsia="宋体" w:hAnsi="simsun" w:cs="宋体"/>
          <w:color w:val="323E32"/>
          <w:kern w:val="0"/>
          <w:szCs w:val="21"/>
        </w:rPr>
        <w:t>在写某一步骤是为了除杂时，应该注明</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是为了除去</w:t>
      </w:r>
      <w:r w:rsidRPr="00203099">
        <w:rPr>
          <w:rFonts w:ascii="simsun" w:eastAsia="宋体" w:hAnsi="simsun" w:cs="宋体"/>
          <w:color w:val="323E32"/>
          <w:kern w:val="0"/>
          <w:szCs w:val="21"/>
        </w:rPr>
        <w:t>XX</w:t>
      </w:r>
      <w:r w:rsidRPr="00203099">
        <w:rPr>
          <w:rFonts w:ascii="simsun" w:eastAsia="宋体" w:hAnsi="simsun" w:cs="宋体"/>
          <w:color w:val="323E32"/>
          <w:kern w:val="0"/>
          <w:szCs w:val="21"/>
        </w:rPr>
        <w:t>杂质</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，只写</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除杂</w:t>
      </w:r>
      <w:r w:rsidRPr="00203099">
        <w:rPr>
          <w:rFonts w:ascii="simsun" w:eastAsia="宋体" w:hAnsi="simsun" w:cs="宋体"/>
          <w:color w:val="323E32"/>
          <w:kern w:val="0"/>
          <w:szCs w:val="21"/>
        </w:rPr>
        <w:t>”</w:t>
      </w:r>
      <w:r w:rsidRPr="00203099">
        <w:rPr>
          <w:rFonts w:ascii="simsun" w:eastAsia="宋体" w:hAnsi="simsun" w:cs="宋体"/>
          <w:color w:val="323E32"/>
          <w:kern w:val="0"/>
          <w:szCs w:val="21"/>
        </w:rPr>
        <w:t>等一类万金油式的回答是不给分的。</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(4)</w:t>
      </w:r>
      <w:r w:rsidRPr="00203099">
        <w:rPr>
          <w:rFonts w:ascii="simsun" w:eastAsia="宋体" w:hAnsi="simsun" w:cs="宋体"/>
          <w:color w:val="323E32"/>
          <w:kern w:val="0"/>
          <w:szCs w:val="21"/>
        </w:rPr>
        <w:t>看清楚是写化学反应方程式还是离子方程式，注意配平。</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6</w:t>
      </w:r>
      <w:r w:rsidRPr="00203099">
        <w:rPr>
          <w:rFonts w:ascii="simsun" w:eastAsia="宋体" w:hAnsi="simsun" w:cs="宋体"/>
          <w:color w:val="323E32"/>
          <w:kern w:val="0"/>
          <w:szCs w:val="21"/>
        </w:rPr>
        <w:t>．热点题型探究</w:t>
      </w:r>
    </w:p>
    <w:p w:rsidR="00203099" w:rsidRPr="00203099" w:rsidRDefault="00203099" w:rsidP="00203099">
      <w:pPr>
        <w:widowControl/>
        <w:shd w:val="clear" w:color="auto" w:fill="E8E8E8"/>
        <w:spacing w:after="75" w:line="315" w:lineRule="atLeast"/>
        <w:jc w:val="left"/>
        <w:rPr>
          <w:rFonts w:ascii="simsun" w:eastAsia="宋体" w:hAnsi="simsun" w:cs="宋体" w:hint="eastAsia"/>
          <w:color w:val="323E32"/>
          <w:kern w:val="0"/>
          <w:szCs w:val="21"/>
        </w:rPr>
      </w:pPr>
      <w:r w:rsidRPr="00203099">
        <w:rPr>
          <w:rFonts w:ascii="simsun" w:eastAsia="宋体" w:hAnsi="simsun" w:cs="宋体"/>
          <w:color w:val="323E32"/>
          <w:kern w:val="0"/>
          <w:szCs w:val="21"/>
        </w:rPr>
        <w:t>热点</w:t>
      </w:r>
      <w:r w:rsidRPr="00203099">
        <w:rPr>
          <w:rFonts w:ascii="simsun" w:eastAsia="宋体" w:hAnsi="simsun" w:cs="宋体"/>
          <w:color w:val="323E32"/>
          <w:kern w:val="0"/>
          <w:szCs w:val="21"/>
        </w:rPr>
        <w:t>1</w:t>
      </w:r>
      <w:r w:rsidRPr="00203099">
        <w:rPr>
          <w:rFonts w:ascii="simsun" w:eastAsia="宋体" w:hAnsi="simsun" w:cs="宋体"/>
          <w:color w:val="323E32"/>
          <w:kern w:val="0"/>
          <w:szCs w:val="21"/>
        </w:rPr>
        <w:t xml:space="preserve">　碱金属及其矿物的开发利用</w:t>
      </w:r>
    </w:p>
    <w:p w:rsidR="00255AB1" w:rsidRPr="00203099" w:rsidRDefault="00255AB1"/>
    <w:sectPr w:rsidR="00255AB1" w:rsidRPr="00203099" w:rsidSect="00255AB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9DF" w:rsidRDefault="007F49DF" w:rsidP="00681B89">
      <w:r>
        <w:separator/>
      </w:r>
    </w:p>
  </w:endnote>
  <w:endnote w:type="continuationSeparator" w:id="1">
    <w:p w:rsidR="007F49DF" w:rsidRDefault="007F49DF" w:rsidP="00681B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9DF" w:rsidRDefault="007F49DF" w:rsidP="00681B89">
      <w:r>
        <w:separator/>
      </w:r>
    </w:p>
  </w:footnote>
  <w:footnote w:type="continuationSeparator" w:id="1">
    <w:p w:rsidR="007F49DF" w:rsidRDefault="007F49DF" w:rsidP="00681B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3099"/>
    <w:rsid w:val="00203099"/>
    <w:rsid w:val="00255AB1"/>
    <w:rsid w:val="00681B89"/>
    <w:rsid w:val="007F49DF"/>
    <w:rsid w:val="00A069E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B1"/>
    <w:pPr>
      <w:widowControl w:val="0"/>
      <w:jc w:val="both"/>
    </w:pPr>
  </w:style>
  <w:style w:type="paragraph" w:styleId="2">
    <w:name w:val="heading 2"/>
    <w:basedOn w:val="a"/>
    <w:link w:val="2Char"/>
    <w:uiPriority w:val="9"/>
    <w:qFormat/>
    <w:rsid w:val="00203099"/>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link w:val="3Char"/>
    <w:uiPriority w:val="9"/>
    <w:qFormat/>
    <w:rsid w:val="00203099"/>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203099"/>
    <w:rPr>
      <w:rFonts w:ascii="宋体" w:eastAsia="宋体" w:hAnsi="宋体" w:cs="宋体"/>
      <w:b/>
      <w:bCs/>
      <w:kern w:val="0"/>
      <w:sz w:val="36"/>
      <w:szCs w:val="36"/>
    </w:rPr>
  </w:style>
  <w:style w:type="character" w:customStyle="1" w:styleId="3Char">
    <w:name w:val="标题 3 Char"/>
    <w:basedOn w:val="a0"/>
    <w:link w:val="3"/>
    <w:uiPriority w:val="9"/>
    <w:rsid w:val="00203099"/>
    <w:rPr>
      <w:rFonts w:ascii="宋体" w:eastAsia="宋体" w:hAnsi="宋体" w:cs="宋体"/>
      <w:b/>
      <w:bCs/>
      <w:kern w:val="0"/>
      <w:sz w:val="27"/>
      <w:szCs w:val="27"/>
    </w:rPr>
  </w:style>
  <w:style w:type="character" w:customStyle="1" w:styleId="apple-converted-space">
    <w:name w:val="apple-converted-space"/>
    <w:basedOn w:val="a0"/>
    <w:rsid w:val="00203099"/>
  </w:style>
  <w:style w:type="character" w:customStyle="1" w:styleId="img2">
    <w:name w:val="img2"/>
    <w:basedOn w:val="a0"/>
    <w:rsid w:val="00203099"/>
  </w:style>
  <w:style w:type="character" w:customStyle="1" w:styleId="time">
    <w:name w:val="time"/>
    <w:basedOn w:val="a0"/>
    <w:rsid w:val="00203099"/>
  </w:style>
  <w:style w:type="character" w:styleId="a3">
    <w:name w:val="Hyperlink"/>
    <w:basedOn w:val="a0"/>
    <w:uiPriority w:val="99"/>
    <w:semiHidden/>
    <w:unhideWhenUsed/>
    <w:rsid w:val="00203099"/>
    <w:rPr>
      <w:color w:val="0000FF"/>
      <w:u w:val="single"/>
    </w:rPr>
  </w:style>
  <w:style w:type="character" w:styleId="HTML">
    <w:name w:val="HTML Cite"/>
    <w:basedOn w:val="a0"/>
    <w:uiPriority w:val="99"/>
    <w:semiHidden/>
    <w:unhideWhenUsed/>
    <w:rsid w:val="00203099"/>
    <w:rPr>
      <w:i/>
      <w:iCs/>
    </w:rPr>
  </w:style>
  <w:style w:type="character" w:styleId="a4">
    <w:name w:val="Emphasis"/>
    <w:basedOn w:val="a0"/>
    <w:uiPriority w:val="20"/>
    <w:qFormat/>
    <w:rsid w:val="00203099"/>
    <w:rPr>
      <w:i/>
      <w:iCs/>
    </w:rPr>
  </w:style>
  <w:style w:type="character" w:customStyle="1" w:styleId="sgtxtb">
    <w:name w:val="sg_txtb"/>
    <w:basedOn w:val="a0"/>
    <w:rsid w:val="00203099"/>
  </w:style>
  <w:style w:type="paragraph" w:styleId="a5">
    <w:name w:val="Normal (Web)"/>
    <w:basedOn w:val="a"/>
    <w:uiPriority w:val="99"/>
    <w:unhideWhenUsed/>
    <w:rsid w:val="00203099"/>
    <w:pPr>
      <w:widowControl/>
      <w:spacing w:before="100" w:beforeAutospacing="1" w:after="100" w:afterAutospacing="1"/>
      <w:jc w:val="left"/>
    </w:pPr>
    <w:rPr>
      <w:rFonts w:ascii="宋体" w:eastAsia="宋体" w:hAnsi="宋体" w:cs="宋体"/>
      <w:kern w:val="0"/>
      <w:sz w:val="24"/>
      <w:szCs w:val="24"/>
    </w:rPr>
  </w:style>
  <w:style w:type="paragraph" w:styleId="a6">
    <w:name w:val="Balloon Text"/>
    <w:basedOn w:val="a"/>
    <w:link w:val="Char"/>
    <w:uiPriority w:val="99"/>
    <w:semiHidden/>
    <w:unhideWhenUsed/>
    <w:rsid w:val="00203099"/>
    <w:rPr>
      <w:sz w:val="18"/>
      <w:szCs w:val="18"/>
    </w:rPr>
  </w:style>
  <w:style w:type="character" w:customStyle="1" w:styleId="Char">
    <w:name w:val="批注框文本 Char"/>
    <w:basedOn w:val="a0"/>
    <w:link w:val="a6"/>
    <w:uiPriority w:val="99"/>
    <w:semiHidden/>
    <w:rsid w:val="00203099"/>
    <w:rPr>
      <w:sz w:val="18"/>
      <w:szCs w:val="18"/>
    </w:rPr>
  </w:style>
  <w:style w:type="paragraph" w:styleId="a7">
    <w:name w:val="header"/>
    <w:basedOn w:val="a"/>
    <w:link w:val="Char0"/>
    <w:uiPriority w:val="99"/>
    <w:semiHidden/>
    <w:unhideWhenUsed/>
    <w:rsid w:val="00681B8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681B89"/>
    <w:rPr>
      <w:sz w:val="18"/>
      <w:szCs w:val="18"/>
    </w:rPr>
  </w:style>
  <w:style w:type="paragraph" w:styleId="a8">
    <w:name w:val="footer"/>
    <w:basedOn w:val="a"/>
    <w:link w:val="Char1"/>
    <w:uiPriority w:val="99"/>
    <w:semiHidden/>
    <w:unhideWhenUsed/>
    <w:rsid w:val="00681B89"/>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681B89"/>
    <w:rPr>
      <w:sz w:val="18"/>
      <w:szCs w:val="18"/>
    </w:rPr>
  </w:style>
</w:styles>
</file>

<file path=word/webSettings.xml><?xml version="1.0" encoding="utf-8"?>
<w:webSettings xmlns:r="http://schemas.openxmlformats.org/officeDocument/2006/relationships" xmlns:w="http://schemas.openxmlformats.org/wordprocessingml/2006/main">
  <w:divs>
    <w:div w:id="82575451">
      <w:bodyDiv w:val="1"/>
      <w:marLeft w:val="0"/>
      <w:marRight w:val="0"/>
      <w:marTop w:val="0"/>
      <w:marBottom w:val="0"/>
      <w:divBdr>
        <w:top w:val="none" w:sz="0" w:space="0" w:color="auto"/>
        <w:left w:val="none" w:sz="0" w:space="0" w:color="auto"/>
        <w:bottom w:val="none" w:sz="0" w:space="0" w:color="auto"/>
        <w:right w:val="none" w:sz="0" w:space="0" w:color="auto"/>
      </w:divBdr>
      <w:divsChild>
        <w:div w:id="7863151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sina.com.cn/?c=blog&amp;q=%BD%CC%D3%FD&amp;by=tag" TargetMode="External"/><Relationship Id="rId13" Type="http://schemas.openxmlformats.org/officeDocument/2006/relationships/hyperlink" Target="http://blog.sina.com.cn/gzhxf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javascript:;" TargetMode="External"/><Relationship Id="rId12" Type="http://schemas.openxmlformats.org/officeDocument/2006/relationships/hyperlink" Target="http://search.sina.com.cn/?c=blog&amp;q=%BB%AF%D1%A7%BC%D2%BD%CC&amp;by=tag"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jpeg"/><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search.sina.com.cn/?c=blog&amp;q=qq%A3%BA626123146&amp;by=tag" TargetMode="External"/><Relationship Id="rId5" Type="http://schemas.openxmlformats.org/officeDocument/2006/relationships/endnotes" Target="endnotes.xml"/><Relationship Id="rId15" Type="http://schemas.openxmlformats.org/officeDocument/2006/relationships/hyperlink" Target="http://photo.blog.sina.com.cn/showpic.html#blogid=a15d27e801019z72&amp;url=http://s9.sinaimg.cn/orignal/a15d27e8hcf6033284f18" TargetMode="External"/><Relationship Id="rId10" Type="http://schemas.openxmlformats.org/officeDocument/2006/relationships/hyperlink" Target="http://search.sina.com.cn/?c=blog&amp;q=%B8%DF%D6%D0%BB%AF%D1%A7%CD%F8%C2%E7%BC%D2%BD%CCqq&amp;by=tag" TargetMode="External"/><Relationship Id="rId4" Type="http://schemas.openxmlformats.org/officeDocument/2006/relationships/footnotes" Target="footnotes.xml"/><Relationship Id="rId9" Type="http://schemas.openxmlformats.org/officeDocument/2006/relationships/hyperlink" Target="http://search.sina.com.cn/?c=blog&amp;q=%B8%DF%BF%BC%BB%AF%D1%A7&amp;by=tag" TargetMode="External"/><Relationship Id="rId14"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372</Words>
  <Characters>2121</Characters>
  <Application>Microsoft Office Word</Application>
  <DocSecurity>0</DocSecurity>
  <Lines>17</Lines>
  <Paragraphs>4</Paragraphs>
  <ScaleCrop>false</ScaleCrop>
  <Company>China</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2015-04-13T08:11:00Z</dcterms:created>
  <dcterms:modified xsi:type="dcterms:W3CDTF">2015-04-13T08:21:00Z</dcterms:modified>
</cp:coreProperties>
</file>